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8C4B8" w14:textId="77777777" w:rsidR="00B3225C" w:rsidRPr="001E533B" w:rsidRDefault="00B3225C" w:rsidP="00D97A95">
      <w:pPr>
        <w:jc w:val="right"/>
        <w:rPr>
          <w:rFonts w:ascii="Times New Roman" w:hAnsi="Times New Roman" w:cs="Times New Roman"/>
          <w:sz w:val="28"/>
          <w:szCs w:val="28"/>
        </w:rPr>
      </w:pPr>
      <w:r w:rsidRPr="001E533B">
        <w:rPr>
          <w:rFonts w:ascii="Times New Roman" w:hAnsi="Times New Roman" w:cs="Times New Roman"/>
          <w:sz w:val="28"/>
          <w:szCs w:val="28"/>
        </w:rPr>
        <w:t>Проект</w:t>
      </w:r>
    </w:p>
    <w:p w14:paraId="2D6B031B" w14:textId="77777777" w:rsidR="00845886" w:rsidRPr="001E533B" w:rsidRDefault="00B3225C" w:rsidP="00EF76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1E533B">
        <w:rPr>
          <w:rFonts w:ascii="Times New Roman" w:hAnsi="Times New Roman" w:cs="Times New Roman"/>
          <w:b/>
          <w:sz w:val="28"/>
          <w:szCs w:val="28"/>
        </w:rPr>
        <w:t>ПОСТАНОВЛЕНИЕ</w:t>
      </w:r>
      <w:bookmarkEnd w:id="0"/>
      <w:r w:rsidR="00845886" w:rsidRPr="001E53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533B">
        <w:rPr>
          <w:rFonts w:ascii="Times New Roman" w:hAnsi="Times New Roman" w:cs="Times New Roman"/>
          <w:b/>
          <w:sz w:val="28"/>
          <w:szCs w:val="28"/>
        </w:rPr>
        <w:t xml:space="preserve">ПРАВИТЕЛЬСТВА </w:t>
      </w:r>
    </w:p>
    <w:p w14:paraId="7D62E1E5" w14:textId="77777777" w:rsidR="00B3225C" w:rsidRPr="001E533B" w:rsidRDefault="00B3225C" w:rsidP="00EF76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33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14:paraId="55810C25" w14:textId="77777777" w:rsidR="00EF76D8" w:rsidRPr="001E533B" w:rsidRDefault="00EF76D8" w:rsidP="00EF76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BBCE51" w14:textId="118DD8CC" w:rsidR="00B3225C" w:rsidRPr="001E533B" w:rsidRDefault="00B3225C" w:rsidP="00EF76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33B">
        <w:rPr>
          <w:rFonts w:ascii="Times New Roman" w:hAnsi="Times New Roman" w:cs="Times New Roman"/>
          <w:b/>
          <w:sz w:val="28"/>
          <w:szCs w:val="28"/>
        </w:rPr>
        <w:t>О</w:t>
      </w:r>
      <w:r w:rsidR="006B654C" w:rsidRPr="001E533B">
        <w:rPr>
          <w:rFonts w:ascii="Times New Roman" w:hAnsi="Times New Roman" w:cs="Times New Roman"/>
          <w:b/>
          <w:sz w:val="28"/>
          <w:szCs w:val="28"/>
        </w:rPr>
        <w:t>б</w:t>
      </w:r>
      <w:r w:rsidRPr="001E53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654C" w:rsidRPr="001E533B">
        <w:rPr>
          <w:rFonts w:ascii="Times New Roman" w:hAnsi="Times New Roman" w:cs="Times New Roman"/>
          <w:b/>
          <w:sz w:val="28"/>
          <w:szCs w:val="28"/>
        </w:rPr>
        <w:t>утверждении Соглашения об информационном взаимодействии государств-участников Содружества Независимых Государств по вопросам перемещения радиоактивных источников</w:t>
      </w:r>
    </w:p>
    <w:p w14:paraId="59E6C977" w14:textId="77777777" w:rsidR="003F3797" w:rsidRPr="001E533B" w:rsidRDefault="003F3797" w:rsidP="00EF76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19B9C71" w14:textId="7C37A2D4" w:rsidR="006B654C" w:rsidRDefault="006B654C" w:rsidP="009C1B8B">
      <w:pPr>
        <w:shd w:val="clear" w:color="auto" w:fill="FFFFFF"/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выполнения внутригосударственных процедур, в соответствии со </w:t>
      </w:r>
      <w:hyperlink r:id="rId7" w:anchor="unknown" w:history="1">
        <w:r w:rsidRPr="001E533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18</w:t>
        </w:r>
      </w:hyperlink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8" w:history="1">
        <w:r w:rsidRPr="001E533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Кыргызской Республики </w:t>
      </w:r>
      <w:r w:rsidR="009C1B8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международных договорах Кыргызской Республики</w:t>
      </w:r>
      <w:r w:rsidR="009C1B8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статьями </w:t>
      </w:r>
      <w:hyperlink r:id="rId9" w:anchor="unknown" w:history="1">
        <w:r w:rsidRPr="001E533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10" w:anchor="unknown" w:history="1">
        <w:r w:rsidRPr="001E533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1" w:history="1">
        <w:r w:rsidRPr="001E533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конституционного Закона</w:t>
        </w:r>
      </w:hyperlink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Кыргызской Республики </w:t>
      </w:r>
      <w:r w:rsidR="009C1B8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Правительстве </w:t>
      </w:r>
      <w:proofErr w:type="spellStart"/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9C1B8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</w:t>
      </w:r>
      <w:proofErr w:type="spellStart"/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9C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постановляет:</w:t>
      </w:r>
      <w:bookmarkStart w:id="1" w:name="_GoBack"/>
      <w:bookmarkEnd w:id="1"/>
    </w:p>
    <w:p w14:paraId="735EBDBC" w14:textId="77777777" w:rsidR="009C1B8B" w:rsidRPr="001E533B" w:rsidRDefault="009C1B8B" w:rsidP="006B654C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856F61" w14:textId="793445CE" w:rsidR="008A35FD" w:rsidRPr="001E533B" w:rsidRDefault="006B654C" w:rsidP="00127D5C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33B">
        <w:rPr>
          <w:rFonts w:ascii="Times New Roman" w:hAnsi="Times New Roman" w:cs="Times New Roman"/>
          <w:sz w:val="28"/>
          <w:szCs w:val="28"/>
          <w:shd w:val="clear" w:color="auto" w:fill="FFFFFF"/>
        </w:rPr>
        <w:t>Утвердить </w:t>
      </w:r>
      <w:r w:rsidR="006318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прилагаемое </w:t>
      </w:r>
      <w:r w:rsidRPr="001E53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официальном языке </w:t>
      </w:r>
      <w:r w:rsidRPr="001E533B">
        <w:rPr>
          <w:rFonts w:ascii="Times New Roman" w:hAnsi="Times New Roman" w:cs="Times New Roman"/>
          <w:sz w:val="28"/>
          <w:szCs w:val="28"/>
        </w:rPr>
        <w:t>Соглашение об информационном взаимодействии государств-участников Содружества Независимых Государств по вопросам перемещения радиоактивных источников, подписанное 7 июня 2016 года в городе Бишкек (далее – Соглашение)</w:t>
      </w:r>
      <w:r w:rsidRPr="001E533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44B374D6" w14:textId="4ECEA336" w:rsidR="00BD3107" w:rsidRPr="001E533B" w:rsidRDefault="00BD3107" w:rsidP="00127D5C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33B">
        <w:rPr>
          <w:rFonts w:ascii="Times New Roman" w:hAnsi="Times New Roman" w:cs="Times New Roman"/>
          <w:sz w:val="28"/>
          <w:szCs w:val="28"/>
        </w:rPr>
        <w:t>Определить Государственно</w:t>
      </w:r>
      <w:r w:rsidR="006B654C" w:rsidRPr="001E533B">
        <w:rPr>
          <w:rFonts w:ascii="Times New Roman" w:hAnsi="Times New Roman" w:cs="Times New Roman"/>
          <w:sz w:val="28"/>
          <w:szCs w:val="28"/>
        </w:rPr>
        <w:t>е</w:t>
      </w:r>
      <w:r w:rsidRPr="001E533B">
        <w:rPr>
          <w:rFonts w:ascii="Times New Roman" w:hAnsi="Times New Roman" w:cs="Times New Roman"/>
          <w:sz w:val="28"/>
          <w:szCs w:val="28"/>
        </w:rPr>
        <w:t xml:space="preserve"> агентств</w:t>
      </w:r>
      <w:r w:rsidR="006B654C" w:rsidRPr="001E533B">
        <w:rPr>
          <w:rFonts w:ascii="Times New Roman" w:hAnsi="Times New Roman" w:cs="Times New Roman"/>
          <w:sz w:val="28"/>
          <w:szCs w:val="28"/>
        </w:rPr>
        <w:t>о</w:t>
      </w:r>
      <w:r w:rsidRPr="001E533B">
        <w:rPr>
          <w:rFonts w:ascii="Times New Roman" w:hAnsi="Times New Roman" w:cs="Times New Roman"/>
          <w:sz w:val="28"/>
          <w:szCs w:val="28"/>
        </w:rPr>
        <w:t xml:space="preserve"> охраны окружающей среды и лесного хозяйства при Правительс</w:t>
      </w:r>
      <w:r w:rsidR="006B654C" w:rsidRPr="001E533B">
        <w:rPr>
          <w:rFonts w:ascii="Times New Roman" w:hAnsi="Times New Roman" w:cs="Times New Roman"/>
          <w:sz w:val="28"/>
          <w:szCs w:val="28"/>
        </w:rPr>
        <w:t xml:space="preserve">тве </w:t>
      </w:r>
      <w:proofErr w:type="spellStart"/>
      <w:r w:rsidR="006B654C" w:rsidRPr="001E533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B654C" w:rsidRPr="001E533B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9C1B8B">
        <w:rPr>
          <w:rFonts w:ascii="Times New Roman" w:hAnsi="Times New Roman" w:cs="Times New Roman"/>
          <w:sz w:val="28"/>
          <w:szCs w:val="28"/>
        </w:rPr>
        <w:t xml:space="preserve">уполномоченным (компетентным) </w:t>
      </w:r>
      <w:r w:rsidR="00F97EC3" w:rsidRPr="001E533B">
        <w:rPr>
          <w:rFonts w:ascii="Times New Roman" w:hAnsi="Times New Roman" w:cs="Times New Roman"/>
          <w:sz w:val="28"/>
          <w:szCs w:val="28"/>
        </w:rPr>
        <w:t xml:space="preserve">органом, ответственным за </w:t>
      </w:r>
      <w:r w:rsidR="009C1B8B">
        <w:rPr>
          <w:rFonts w:ascii="Times New Roman" w:hAnsi="Times New Roman" w:cs="Times New Roman"/>
          <w:sz w:val="28"/>
          <w:szCs w:val="28"/>
        </w:rPr>
        <w:t>реализацию</w:t>
      </w:r>
      <w:r w:rsidR="00F97EC3" w:rsidRPr="001E533B">
        <w:rPr>
          <w:rFonts w:ascii="Times New Roman" w:hAnsi="Times New Roman" w:cs="Times New Roman"/>
          <w:sz w:val="28"/>
          <w:szCs w:val="28"/>
        </w:rPr>
        <w:t xml:space="preserve"> вышеуказанного Соглашения.</w:t>
      </w:r>
    </w:p>
    <w:p w14:paraId="4B3C6956" w14:textId="1582F8A1" w:rsidR="00F97EC3" w:rsidRPr="001E533B" w:rsidRDefault="00F97EC3" w:rsidP="00F97EC3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33B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Министерству иностранных дел Кыргызской Республики уведомить Исполнительный комитет Содружества Независимых Государств о выполнении Кыргызской Республикой внутригосударственных процедур, необходимых для вступления в силу вышеуказанного </w:t>
      </w:r>
      <w:hyperlink r:id="rId12" w:anchor="unknown" w:history="1">
        <w:r w:rsidRPr="001E533B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Соглашения</w:t>
        </w:r>
      </w:hyperlink>
      <w:r w:rsidRPr="001E533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E53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A9B9CE" w14:textId="55F7B2F9" w:rsidR="00AD4D57" w:rsidRPr="001E533B" w:rsidRDefault="00F97EC3" w:rsidP="00127D5C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33B">
        <w:rPr>
          <w:rFonts w:ascii="Times New Roman" w:hAnsi="Times New Roman" w:cs="Times New Roman"/>
          <w:sz w:val="28"/>
          <w:szCs w:val="28"/>
          <w:shd w:val="clear" w:color="auto" w:fill="FFFFFF"/>
        </w:rPr>
        <w:t>Настоящее постановление вступает в силу по истечении десяти дней со дня официального опубликования.</w:t>
      </w:r>
    </w:p>
    <w:p w14:paraId="0DD1141D" w14:textId="77777777" w:rsidR="00572F72" w:rsidRPr="001E533B" w:rsidRDefault="00572F72" w:rsidP="00B3225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AC3BC5B" w14:textId="77777777" w:rsidR="00F97EC3" w:rsidRPr="001E533B" w:rsidRDefault="00F97EC3" w:rsidP="00B3225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FD5555" w14:textId="224A62F9" w:rsidR="00824473" w:rsidRPr="001E533B" w:rsidRDefault="00F97EC3" w:rsidP="00F97EC3">
      <w:pPr>
        <w:ind w:right="-1"/>
        <w:rPr>
          <w:rFonts w:ascii="Times New Roman" w:hAnsi="Times New Roman" w:cs="Times New Roman"/>
          <w:b/>
          <w:sz w:val="28"/>
          <w:szCs w:val="28"/>
        </w:rPr>
      </w:pPr>
      <w:r w:rsidRPr="001E533B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Pr="001E533B">
        <w:rPr>
          <w:rFonts w:ascii="Times New Roman" w:hAnsi="Times New Roman" w:cs="Times New Roman"/>
          <w:b/>
          <w:sz w:val="28"/>
          <w:szCs w:val="28"/>
        </w:rPr>
        <w:tab/>
      </w:r>
      <w:r w:rsidRPr="001E533B">
        <w:rPr>
          <w:rFonts w:ascii="Times New Roman" w:hAnsi="Times New Roman" w:cs="Times New Roman"/>
          <w:b/>
          <w:sz w:val="28"/>
          <w:szCs w:val="28"/>
        </w:rPr>
        <w:tab/>
      </w:r>
      <w:r w:rsidRPr="001E533B">
        <w:rPr>
          <w:rFonts w:ascii="Times New Roman" w:hAnsi="Times New Roman" w:cs="Times New Roman"/>
          <w:b/>
          <w:sz w:val="28"/>
          <w:szCs w:val="28"/>
        </w:rPr>
        <w:tab/>
      </w:r>
      <w:r w:rsidRPr="001E533B">
        <w:rPr>
          <w:rFonts w:ascii="Times New Roman" w:hAnsi="Times New Roman" w:cs="Times New Roman"/>
          <w:b/>
          <w:sz w:val="28"/>
          <w:szCs w:val="28"/>
        </w:rPr>
        <w:tab/>
      </w:r>
      <w:r w:rsidRPr="001E533B">
        <w:rPr>
          <w:rFonts w:ascii="Times New Roman" w:hAnsi="Times New Roman" w:cs="Times New Roman"/>
          <w:b/>
          <w:sz w:val="28"/>
          <w:szCs w:val="28"/>
        </w:rPr>
        <w:tab/>
      </w:r>
      <w:r w:rsidRPr="001E533B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proofErr w:type="spellStart"/>
      <w:r w:rsidRPr="001E533B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  <w:r w:rsidRPr="001E53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61A1" w:rsidRPr="001E533B">
        <w:rPr>
          <w:rFonts w:ascii="Times New Roman" w:hAnsi="Times New Roman" w:cs="Times New Roman"/>
          <w:b/>
          <w:sz w:val="28"/>
          <w:szCs w:val="28"/>
        </w:rPr>
        <w:t>М.Д.</w:t>
      </w:r>
    </w:p>
    <w:p w14:paraId="19BF6B95" w14:textId="77777777" w:rsidR="00824473" w:rsidRPr="001E533B" w:rsidRDefault="00824473">
      <w:pPr>
        <w:rPr>
          <w:rFonts w:ascii="Times New Roman" w:hAnsi="Times New Roman" w:cs="Times New Roman"/>
          <w:b/>
          <w:sz w:val="28"/>
          <w:szCs w:val="28"/>
        </w:rPr>
      </w:pPr>
    </w:p>
    <w:p w14:paraId="563CD46B" w14:textId="77777777" w:rsidR="001E533B" w:rsidRP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76ADE429" w14:textId="77777777" w:rsidR="001E533B" w:rsidRP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43B04643" w14:textId="77777777" w:rsidR="001E533B" w:rsidRP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0AFF37CF" w14:textId="7C0CBEE9" w:rsidR="00631839" w:rsidRPr="00631839" w:rsidRDefault="00631839" w:rsidP="00631839">
      <w:pPr>
        <w:shd w:val="clear" w:color="auto" w:fill="FFFFFF"/>
        <w:spacing w:after="0" w:line="276" w:lineRule="atLeast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18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</w:t>
      </w:r>
    </w:p>
    <w:p w14:paraId="28DD67FC" w14:textId="77777777" w:rsidR="00631839" w:rsidRDefault="00631839" w:rsidP="00631839">
      <w:pPr>
        <w:shd w:val="clear" w:color="auto" w:fill="FFFFFF"/>
        <w:spacing w:after="0" w:line="276" w:lineRule="atLeast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666B82" w14:textId="77777777" w:rsidR="001E533B" w:rsidRDefault="001E533B" w:rsidP="00631839">
      <w:pPr>
        <w:shd w:val="clear" w:color="auto" w:fill="FFFFFF"/>
        <w:spacing w:after="0" w:line="276" w:lineRule="atLeast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СОГЛАШЕНИЕ</w:t>
      </w:r>
      <w:r w:rsidRPr="001E5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об информационном взаимодействии государств-участников Содружества Независимых Государств по вопросам перемещения радиоактивных источников</w:t>
      </w:r>
    </w:p>
    <w:p w14:paraId="41D1CE20" w14:textId="77777777" w:rsidR="00631839" w:rsidRPr="001E533B" w:rsidRDefault="00631839" w:rsidP="00631839">
      <w:pPr>
        <w:shd w:val="clear" w:color="auto" w:fill="FFFFFF"/>
        <w:spacing w:after="0" w:line="276" w:lineRule="atLeast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372EC0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государств-участников Содружества Независимых Государств, именуемые в дальнейшем Сторонами,</w:t>
      </w:r>
    </w:p>
    <w:p w14:paraId="0E092B08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принимая во внимание Соглашение о сотрудничестве в формировании и обмене информационными ресурсами и в создании и развитии информационных систем государств-участников Содружества Независимых Государств в сфере мирного использования атомной энергии от 14 сентября 2007 года и Концепцию ядерной и радиационной безопасности государств-участников СНГ в области использования атомной энергии в мирных целях от 21 ноября 2014 года,</w:t>
      </w:r>
    </w:p>
    <w:p w14:paraId="10C49CFD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признавая необходимость защиты населения и окружающей среды от вредных эффектов в результате возможных аварий и умышленных противоправных деяний, связанных с радиоактивными источниками,</w:t>
      </w:r>
    </w:p>
    <w:p w14:paraId="61C74989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подтверждая приверженность принципам и положениям Кодекса поведения по обеспечению безопасности и сохранности радиоактивных источников - IAEA/C</w:t>
      </w:r>
      <w:r w:rsidRPr="001E53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ODEOC</w:t>
      </w: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/2004/Rev.1 и Руководящих материалов по импорту и экспорту радиоактивных источников - IAEA/CODEOC/IMP-ЕХР/2005 Международного агентства по атомной энергии (МАГАТЭ),</w:t>
      </w:r>
    </w:p>
    <w:p w14:paraId="355CEC61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содействуя развитию взаимовыгодного сотрудничества в области обеспечения радиационной безопасности при обращении с радиоактивными источниками,</w:t>
      </w:r>
    </w:p>
    <w:p w14:paraId="48E51663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необходимости обеспечения безопасности своих государств и защиты национальных интересов, в том числе противодействия терроризму и незаконному обороту радиоактивных источников,</w:t>
      </w:r>
    </w:p>
    <w:p w14:paraId="1798A2F1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признавая необходимость эффективного взаимодействия для непрерывного регулирующего контроля за радиоактивными источниками при их перемещении между государствами-участниками СНГ, согласились о нижеследующем:</w:t>
      </w:r>
    </w:p>
    <w:p w14:paraId="55AFBC42" w14:textId="77777777" w:rsidR="001E533B" w:rsidRPr="001E533B" w:rsidRDefault="001E533B" w:rsidP="001E533B">
      <w:pPr>
        <w:shd w:val="clear" w:color="auto" w:fill="FFFFFF"/>
        <w:spacing w:before="200" w:after="60" w:line="276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1.</w:t>
      </w:r>
    </w:p>
    <w:p w14:paraId="51D61F78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настоящего Соглашения является обеспечение информационного взаимодействия государств-участников настоящего Соглашения при перемещении с территории одного государства на территорию другого государства радиоактивных источников, имеющих активность радионуклидов, равную или превышающую пороговые значения категорий 1 и 2 согласно приложению к настоящему Соглашению, являющемуся его неотъемлемой частью. Содержание информации, которой </w:t>
      </w: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обмениваются Стороны на основе настоящего Соглашения, формируется Комиссией государств-участников СНГ по использованию атомной энергии в мирных целях (далее - Комиссия).</w:t>
      </w:r>
    </w:p>
    <w:p w14:paraId="1E82233A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согласованию между уполномоченными (компетентными) органами Сторон отдельные положения настоящего Соглашения могут быть применены к радиоактивным источникам других категорий.</w:t>
      </w:r>
    </w:p>
    <w:p w14:paraId="018E1961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оказывают друг другу содействие в выявлении и пресечении нарушений порядка перемещения радиоактивных источников.</w:t>
      </w:r>
    </w:p>
    <w:p w14:paraId="43703F48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организуют установление в своих государствах процедуры определения категорий радиоактивных источников в соответствии с категоризацией радиоактивных источников, рекомендованной МАГАТЭ.</w:t>
      </w:r>
    </w:p>
    <w:p w14:paraId="44388AF8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обеспечивают установление в своих государствах систем учета радиоактивных источников категорий 1 и 2, обеспечивающих безопасное обращение и сохранность, предотвращение утрат, несанкционированного использования или хищения.</w:t>
      </w:r>
    </w:p>
    <w:p w14:paraId="48381AEB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обеспечивают ведение национальных реестров радиоактивных источников, содержащих сведения о радиоактивных источниках категорий 1 и 2. Структура реестра и объем данных по радиоактивным источникам определяются Сторонами исходя из их национальных интересов с учетом Типовых требований к реестрам источников ионизирующего излучения государств-участников СНГ, одобренных Комиссией.</w:t>
      </w:r>
    </w:p>
    <w:p w14:paraId="2B6D8682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настоящего Соглашения не распространяется на радиоактивные источники, используемые в военных целях.</w:t>
      </w:r>
    </w:p>
    <w:p w14:paraId="23CDFA9A" w14:textId="77777777" w:rsidR="001E533B" w:rsidRPr="001E533B" w:rsidRDefault="001E533B" w:rsidP="001E533B">
      <w:pPr>
        <w:shd w:val="clear" w:color="auto" w:fill="FFFFFF"/>
        <w:spacing w:before="200" w:after="60" w:line="276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2.</w:t>
      </w:r>
    </w:p>
    <w:p w14:paraId="3013A376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Сторона определяет уполномоченный (компетентный) орган, на который возлагается реализация настоящего Соглашения, о чем информирует депозитарий настоящего Соглашения одновременно с уведомлением о выполнении внутригосударственных процедур, необходимых для вступления его в силу.</w:t>
      </w:r>
    </w:p>
    <w:p w14:paraId="7C72C493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уполномоченного (компетентного) органа могут выполнять министерство, ведомство, государственная корпорация или иная организация, обеспечивающая координацию деятельности Стороны в области использования атомной энергии в мирных целях.</w:t>
      </w:r>
    </w:p>
    <w:p w14:paraId="59EC2C05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изменения уполномоченного (компетентного) органа соответствующая Сторона в течение 30 календарных дней информирует об этом депозитарий настоящего Соглашения.</w:t>
      </w:r>
    </w:p>
    <w:p w14:paraId="546195F4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эффективного сотрудничества уполномоченные (компетентные) органы Сторон назначают контактных лиц.</w:t>
      </w:r>
    </w:p>
    <w:p w14:paraId="3EC29F30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Обмен информацией между уполномоченными (компетентными) органами Сторон о назначении контактных лиц осуществляется через Секретариат Комиссии.</w:t>
      </w:r>
    </w:p>
    <w:p w14:paraId="4B61BD58" w14:textId="77777777" w:rsidR="001E533B" w:rsidRPr="001E533B" w:rsidRDefault="001E533B" w:rsidP="001E533B">
      <w:pPr>
        <w:shd w:val="clear" w:color="auto" w:fill="FFFFFF"/>
        <w:spacing w:before="200" w:after="60" w:line="276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Статья 3.</w:t>
      </w:r>
    </w:p>
    <w:p w14:paraId="7FA9A8B0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взаимодействие между уполномоченными (компетентными) органами Сторон осуществляется с соблюдением законодательства государств-участников настоящего Соглашения.</w:t>
      </w:r>
    </w:p>
    <w:p w14:paraId="2AB97255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настоящего Соглашения не осуществляется обмен информацией, составляющей государственную тайну (государственные секреты) государств-участников настоящего Соглашения.</w:t>
      </w:r>
    </w:p>
    <w:p w14:paraId="2763ED3D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Информация, передаваемая в рамках настоящего Соглашения и рассматриваемая Стороной как информация, распространение и (или) предоставление которой ограничено законодательством государства, должна содержать пометку "конфиденциально", если иное не установлено законодательством государств-участников настоящего Соглашения.</w:t>
      </w:r>
    </w:p>
    <w:p w14:paraId="3F910624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Такая информация не разглашается и не передается принимающей информацию Стороной третьей стороне без письменного разрешения уполномоченного (компетентного) органа Стороны, передающей такую информацию.</w:t>
      </w:r>
    </w:p>
    <w:p w14:paraId="39A569C5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Такая информация обеспечивается защитой в соответствии с законодательством государств-участников настоящего Соглашения.</w:t>
      </w:r>
    </w:p>
    <w:p w14:paraId="19D78A7A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информационного взаимодействия уполномоченных (компетентных) органов Сторон осуществляется с учетом международных обязательств государств-участников настоящего Соглашения.</w:t>
      </w:r>
    </w:p>
    <w:p w14:paraId="7CE830F9" w14:textId="77777777" w:rsidR="001E533B" w:rsidRPr="001E533B" w:rsidRDefault="001E533B" w:rsidP="001E533B">
      <w:pPr>
        <w:shd w:val="clear" w:color="auto" w:fill="FFFFFF"/>
        <w:spacing w:before="200" w:after="60" w:line="276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4.</w:t>
      </w:r>
    </w:p>
    <w:p w14:paraId="72ABCBAC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Эксплуатацию технических и программных средств, необходимых для организации информационного взаимодействия в соответствии с настоящим Соглашением, уполномоченные (компетентные) органы Сторон обеспечивают самостоятельно, предусмотрев их защиту от несанкционированного доступа или утечки информации.</w:t>
      </w:r>
    </w:p>
    <w:p w14:paraId="43B17235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Уполномоченными (компетентными) органами Сторон разрабатываются единый порядок и формы обмена информацией о перемещении радиоактивных источников, которые одобряются решением Комиссии.</w:t>
      </w:r>
    </w:p>
    <w:p w14:paraId="09772450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Сторона самостоятельно несет расходы, связанные с исполнением своих обязательств по настоящему Соглашению.</w:t>
      </w:r>
    </w:p>
    <w:p w14:paraId="3AB8C85C" w14:textId="77777777" w:rsidR="001E533B" w:rsidRPr="001E533B" w:rsidRDefault="001E533B" w:rsidP="001E533B">
      <w:pPr>
        <w:shd w:val="clear" w:color="auto" w:fill="FFFFFF"/>
        <w:spacing w:before="200" w:after="60" w:line="276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5.</w:t>
      </w:r>
    </w:p>
    <w:p w14:paraId="5DEB4D35" w14:textId="77777777" w:rsid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обеспечивают установление в своих государствах процедур предварительного уведомления участниками внешнеэкономической деятельности уполномоченных (компетентных) органов о предстоящих перемещениях радиоактивных источников категорий 1 и 2, включая поправки в ранее переданную другой Стороне информацию.</w:t>
      </w:r>
    </w:p>
    <w:p w14:paraId="50EAF787" w14:textId="77777777" w:rsidR="00631839" w:rsidRDefault="00631839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26CCBC" w14:textId="77777777" w:rsidR="00631839" w:rsidRPr="001E533B" w:rsidRDefault="00631839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FDD7A7" w14:textId="77777777" w:rsidR="001E533B" w:rsidRPr="001E533B" w:rsidRDefault="001E533B" w:rsidP="001E533B">
      <w:pPr>
        <w:shd w:val="clear" w:color="auto" w:fill="FFFFFF"/>
        <w:spacing w:before="200" w:after="60" w:line="276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Статья 6.</w:t>
      </w:r>
    </w:p>
    <w:p w14:paraId="7346DCA2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государствах-участниках настоящего Соглашения устанавливается порядок, при котором перемещение радиоактивных источников категорий 1 и 2 осуществляется только после получения подтверждения от уполномоченного (компетентного) органа принимающей Стороны о том, что получатель имеет разрешение на получение радиоактивных источников и обладание ими (обращение с ними).</w:t>
      </w:r>
    </w:p>
    <w:p w14:paraId="008B312F" w14:textId="77777777" w:rsidR="001E533B" w:rsidRPr="001E533B" w:rsidRDefault="001E533B" w:rsidP="001E533B">
      <w:pPr>
        <w:shd w:val="clear" w:color="auto" w:fill="FFFFFF"/>
        <w:spacing w:before="200" w:after="60" w:line="276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7.</w:t>
      </w:r>
    </w:p>
    <w:p w14:paraId="76EA9523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координирует работу по реализации настоящего Соглашения и при необходимости организует консультации в целях информационного взаимодействия по вопросам перемещения радиоактивных источников.</w:t>
      </w:r>
    </w:p>
    <w:p w14:paraId="20686158" w14:textId="77777777" w:rsidR="001E533B" w:rsidRPr="001E533B" w:rsidRDefault="001E533B" w:rsidP="001E533B">
      <w:pPr>
        <w:shd w:val="clear" w:color="auto" w:fill="FFFFFF"/>
        <w:spacing w:before="200" w:after="60" w:line="276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8.</w:t>
      </w:r>
    </w:p>
    <w:p w14:paraId="5F6B3520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Уполномоченные (компетентные) органы Сторон осуществляют обмен информацией, используя средства связи или официальные запросы, по вопросам, связанным с обеспечением безопасности и физической защиты при обращении и перемещении радиоактивных источников в соответствии с единым порядком обмена информацией.</w:t>
      </w:r>
    </w:p>
    <w:p w14:paraId="2EE1E365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информационного взаимодействия уполномоченные (компетентные) органы Сторон обеспечивают:</w:t>
      </w:r>
    </w:p>
    <w:p w14:paraId="2ADD5A35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регулярное взаимное информирование о программных и технических решениях, влияющих на информационное взаимодействие; достоверность и полноту передаваемой информации; оперативное внесение в ранее переданную информацию поправок и уточнений;</w:t>
      </w:r>
    </w:p>
    <w:p w14:paraId="08DA65CB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своевременность взаимного предупреждения о невозможности передачи или приема информации (официальных запросов) в случае возникновения каких-либо непредвиденных обстоятельств;</w:t>
      </w:r>
    </w:p>
    <w:p w14:paraId="3D7FDB9D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полученной информации исключительно в целях настоящего Соглашения;</w:t>
      </w:r>
    </w:p>
    <w:p w14:paraId="6D18D8B8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ограничение круга лиц, имеющих доступ к информации, распространение и (или) предоставление которой ограничено, получаемой в результате взаимного обмена, а при передаче конфиденциальных данных - использование программных и технических средств обеспечения защиты полученной информации в соответствии с национальным законодательством государств Сторон.</w:t>
      </w:r>
    </w:p>
    <w:p w14:paraId="6D3EFE02" w14:textId="77777777" w:rsidR="001E533B" w:rsidRPr="001E533B" w:rsidRDefault="001E533B" w:rsidP="001E533B">
      <w:pPr>
        <w:shd w:val="clear" w:color="auto" w:fill="FFFFFF"/>
        <w:spacing w:before="200" w:after="60" w:line="276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9.</w:t>
      </w:r>
    </w:p>
    <w:p w14:paraId="24A3739C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согласию Сторон в настоящее Соглашение могут быть внесены изменения и дополнения, являющиеся его неотъемлемой частью, которые оформляются соответствующим протоколом.</w:t>
      </w:r>
    </w:p>
    <w:p w14:paraId="2D96FC44" w14:textId="77777777" w:rsidR="001E533B" w:rsidRPr="001E533B" w:rsidRDefault="001E533B" w:rsidP="001E533B">
      <w:pPr>
        <w:shd w:val="clear" w:color="auto" w:fill="FFFFFF"/>
        <w:spacing w:before="200" w:after="60" w:line="276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10.</w:t>
      </w:r>
    </w:p>
    <w:p w14:paraId="14589951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Спорные вопросы между Сторонами, возникающие при применении и толковании настоящего Соглашения, решаются путем консультаций и переговоров между заинтересованными Сторонами или посредством другой согласованной Сторонами процедуры.</w:t>
      </w:r>
    </w:p>
    <w:p w14:paraId="25FE7F63" w14:textId="77777777" w:rsidR="001E533B" w:rsidRPr="001E533B" w:rsidRDefault="001E533B" w:rsidP="001E533B">
      <w:pPr>
        <w:shd w:val="clear" w:color="auto" w:fill="FFFFFF"/>
        <w:spacing w:before="200" w:after="60" w:line="276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11.</w:t>
      </w:r>
    </w:p>
    <w:p w14:paraId="2F69ACF7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Соглашение вступает в силу по истечении 30 дней с даты получения депозитарием третьего уведомления о выполнении подписавшими его Сторонами внутригосударственных процедур, необходимых для его вступления в силу.</w:t>
      </w:r>
    </w:p>
    <w:p w14:paraId="041D5BD2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Сторон, выполнивших внутригосударственные процедуры позднее, настоящее Соглашение вступает в силу по истечении 30 дней с даты получения депозитарием соответствующих документов.</w:t>
      </w:r>
    </w:p>
    <w:p w14:paraId="755843D4" w14:textId="77777777" w:rsidR="001E533B" w:rsidRPr="001E533B" w:rsidRDefault="001E533B" w:rsidP="001E533B">
      <w:pPr>
        <w:shd w:val="clear" w:color="auto" w:fill="FFFFFF"/>
        <w:spacing w:before="200" w:after="60" w:line="276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12.</w:t>
      </w:r>
    </w:p>
    <w:p w14:paraId="562F133A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Соглашение после его вступления в силу открыто для присоединения любого государства-участника СНГ путем передачи депозитарию документа о присоединении.</w:t>
      </w:r>
    </w:p>
    <w:p w14:paraId="6701719C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присоединяющегося государства настоящее Соглашение вступает в силу по истечении 30 дней с даты получения депозитарием документа о присоединении.</w:t>
      </w:r>
    </w:p>
    <w:p w14:paraId="3D7049D6" w14:textId="77777777" w:rsidR="001E533B" w:rsidRPr="001E533B" w:rsidRDefault="001E533B" w:rsidP="001E533B">
      <w:pPr>
        <w:shd w:val="clear" w:color="auto" w:fill="FFFFFF"/>
        <w:spacing w:before="200" w:after="60" w:line="276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13.</w:t>
      </w:r>
    </w:p>
    <w:p w14:paraId="17CD5A41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Соглашение заключается на неопределенный срок. Каждая из Сторон вправе выйти из настоящего Соглашения, направив депозитарию письменное уведомление о таком своем намерении не позднее чем за шесть месяцев до выхода и урегулировав обязательства, возникшие за время действия настоящего Соглашения.</w:t>
      </w:r>
    </w:p>
    <w:p w14:paraId="3C0C3C57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информации, полученной одной Стороной от другой Стороны в ходе реализации настоящего Соглашения, после прекращения его действия для Стороны, получившей информацию, будет регулироваться положениями настоящего Соглашения.</w:t>
      </w:r>
    </w:p>
    <w:p w14:paraId="3C73AF72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3D1E7A16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Совершено в городе Бишкек в одном подлинном экземпляре на русском языке. Подлинный экземпляр настоящего Соглашения хранится в Исполнительном комитете Содружества Независимых Государств, который направит каждому государству, подписавшему настоящее Соглашение, его заверенную копию.</w:t>
      </w:r>
    </w:p>
    <w:p w14:paraId="553E7761" w14:textId="77777777" w:rsidR="001E533B" w:rsidRPr="001E533B" w:rsidRDefault="001E533B" w:rsidP="001E533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33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1E533B" w:rsidRPr="001E533B" w14:paraId="0FE5CA62" w14:textId="77777777" w:rsidTr="001E533B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876B8D3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Правительство Азербайджанской Республики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D68C4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9198A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Правительство Российской Федерации</w:t>
            </w:r>
          </w:p>
        </w:tc>
      </w:tr>
      <w:tr w:rsidR="001E533B" w:rsidRPr="001E533B" w14:paraId="249BC6CD" w14:textId="77777777" w:rsidTr="001E533B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7D91BFD4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92AFD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3193B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1E533B" w:rsidRPr="001E533B" w14:paraId="5A6D3B6E" w14:textId="77777777" w:rsidTr="001E533B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7265C33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За Правительство Республики Армения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BCD11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6FC64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Правительство Республики Таджикистан</w:t>
            </w:r>
          </w:p>
        </w:tc>
      </w:tr>
      <w:tr w:rsidR="001E533B" w:rsidRPr="001E533B" w14:paraId="762DCF1B" w14:textId="77777777" w:rsidTr="001E533B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B8DC028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18629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4C59C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1E533B" w:rsidRPr="001E533B" w14:paraId="1D2E5F25" w14:textId="77777777" w:rsidTr="001E533B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66F2C0E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Правительство Республики Беларусь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9E8A3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E56A1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Правительство Туркменистана</w:t>
            </w:r>
          </w:p>
        </w:tc>
      </w:tr>
      <w:tr w:rsidR="001E533B" w:rsidRPr="001E533B" w14:paraId="7E320EA9" w14:textId="77777777" w:rsidTr="001E533B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704D434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D867D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D3AB5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1E533B" w:rsidRPr="001E533B" w14:paraId="46E2D5D0" w14:textId="77777777" w:rsidTr="001E533B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1697296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Правительство Республики Казахстан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DD4D0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9EDC1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Правительство Республики Узбекистан</w:t>
            </w:r>
          </w:p>
        </w:tc>
      </w:tr>
      <w:tr w:rsidR="001E533B" w:rsidRPr="001E533B" w14:paraId="5719DCE2" w14:textId="77777777" w:rsidTr="001E533B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7315818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D47CB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7FDA2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1E533B" w:rsidRPr="001E533B" w14:paraId="6165588A" w14:textId="77777777" w:rsidTr="001E533B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63BAA50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Правительство Кыргызской Республики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17B3C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15ACD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Правительство Украины</w:t>
            </w:r>
          </w:p>
        </w:tc>
      </w:tr>
      <w:tr w:rsidR="001E533B" w:rsidRPr="001E533B" w14:paraId="156CB9D8" w14:textId="77777777" w:rsidTr="001E533B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8029FE5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CCE09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911CD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1E533B" w:rsidRPr="001E533B" w14:paraId="0D384514" w14:textId="77777777" w:rsidTr="001E533B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7225B2E" w14:textId="77777777" w:rsidR="001E533B" w:rsidRPr="001E533B" w:rsidRDefault="001E533B" w:rsidP="001E533B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Правительство Республики Молдова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C10A0AB" w14:textId="77777777" w:rsidR="001E533B" w:rsidRPr="001E533B" w:rsidRDefault="001E533B" w:rsidP="001E5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F0995D" w14:textId="77777777" w:rsidR="001E533B" w:rsidRPr="001E533B" w:rsidRDefault="001E533B" w:rsidP="001E5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C8448E3" w14:textId="77777777" w:rsid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160A5294" w14:textId="77777777" w:rsid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250EA7CC" w14:textId="77777777" w:rsid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3E480125" w14:textId="77777777" w:rsid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6B60BF95" w14:textId="77777777" w:rsid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79A29A7B" w14:textId="77777777" w:rsid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6E0D5B7D" w14:textId="77777777" w:rsid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117BBF87" w14:textId="77777777" w:rsid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536F4DEC" w14:textId="77777777" w:rsid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700D3331" w14:textId="77777777" w:rsid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4571E48C" w14:textId="77777777" w:rsid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3D59B18A" w14:textId="77777777" w:rsid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34FCDD71" w14:textId="77777777" w:rsid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63C7F783" w14:textId="77777777" w:rsid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2B13F618" w14:textId="77777777" w:rsidR="001E533B" w:rsidRDefault="001E533B">
      <w:pPr>
        <w:rPr>
          <w:rFonts w:ascii="Times New Roman" w:hAnsi="Times New Roman" w:cs="Times New Roman"/>
          <w:b/>
          <w:sz w:val="28"/>
          <w:szCs w:val="28"/>
        </w:rPr>
      </w:pPr>
    </w:p>
    <w:p w14:paraId="1234E22C" w14:textId="77777777" w:rsidR="00FF06D0" w:rsidRPr="00FF06D0" w:rsidRDefault="001E533B" w:rsidP="0055423F">
      <w:pPr>
        <w:spacing w:after="0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FF06D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14:paraId="452054D4" w14:textId="38611C28" w:rsidR="00FF06D0" w:rsidRPr="00FF06D0" w:rsidRDefault="00FF06D0" w:rsidP="0055423F">
      <w:pPr>
        <w:spacing w:after="0"/>
        <w:ind w:left="467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Соглашению об </w:t>
      </w:r>
      <w:r w:rsidR="001E533B" w:rsidRPr="00FF06D0">
        <w:rPr>
          <w:rFonts w:ascii="Times New Roman" w:hAnsi="Times New Roman" w:cs="Times New Roman"/>
          <w:sz w:val="28"/>
          <w:szCs w:val="28"/>
        </w:rPr>
        <w:t xml:space="preserve">информационном взаимодействии государств - участников Содружества Независимых Государств по вопросам </w:t>
      </w:r>
      <w:r w:rsidRPr="00FF06D0">
        <w:rPr>
          <w:rFonts w:ascii="Times New Roman" w:hAnsi="Times New Roman" w:cs="Times New Roman"/>
          <w:sz w:val="28"/>
          <w:szCs w:val="28"/>
        </w:rPr>
        <w:t>перемещения</w:t>
      </w:r>
      <w:r w:rsidR="001E533B" w:rsidRPr="00FF06D0">
        <w:rPr>
          <w:rFonts w:ascii="Times New Roman" w:hAnsi="Times New Roman" w:cs="Times New Roman"/>
          <w:sz w:val="28"/>
          <w:szCs w:val="28"/>
        </w:rPr>
        <w:t xml:space="preserve"> радиоактивных источников </w:t>
      </w:r>
    </w:p>
    <w:p w14:paraId="37D4B104" w14:textId="04632841" w:rsidR="001E533B" w:rsidRDefault="001E533B" w:rsidP="0055423F">
      <w:pPr>
        <w:spacing w:after="0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FF06D0">
        <w:rPr>
          <w:rFonts w:ascii="Times New Roman" w:hAnsi="Times New Roman" w:cs="Times New Roman"/>
          <w:sz w:val="28"/>
          <w:szCs w:val="28"/>
        </w:rPr>
        <w:t xml:space="preserve">от 7 </w:t>
      </w:r>
      <w:r w:rsidR="00FF06D0" w:rsidRPr="00FF06D0">
        <w:rPr>
          <w:rFonts w:ascii="Times New Roman" w:hAnsi="Times New Roman" w:cs="Times New Roman"/>
          <w:sz w:val="28"/>
          <w:szCs w:val="28"/>
        </w:rPr>
        <w:t>июня</w:t>
      </w:r>
      <w:r w:rsidRPr="00FF06D0">
        <w:rPr>
          <w:rFonts w:ascii="Times New Roman" w:hAnsi="Times New Roman" w:cs="Times New Roman"/>
          <w:sz w:val="28"/>
          <w:szCs w:val="28"/>
        </w:rPr>
        <w:t xml:space="preserve"> 2016 года</w:t>
      </w:r>
    </w:p>
    <w:p w14:paraId="455830EA" w14:textId="77777777" w:rsidR="00FF06D0" w:rsidRDefault="00FF06D0" w:rsidP="005542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5949E9" w14:textId="77777777" w:rsidR="00FF06D0" w:rsidRDefault="00FF06D0" w:rsidP="00FF06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6D0">
        <w:rPr>
          <w:rFonts w:ascii="Times New Roman" w:hAnsi="Times New Roman" w:cs="Times New Roman"/>
          <w:b/>
          <w:sz w:val="28"/>
          <w:szCs w:val="28"/>
        </w:rPr>
        <w:t xml:space="preserve">Категории и пороговые значения активности </w:t>
      </w:r>
    </w:p>
    <w:p w14:paraId="79CC9AF6" w14:textId="77777777" w:rsidR="00FF06D0" w:rsidRDefault="00FF06D0" w:rsidP="00FF06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6D0">
        <w:rPr>
          <w:rFonts w:ascii="Times New Roman" w:hAnsi="Times New Roman" w:cs="Times New Roman"/>
          <w:b/>
          <w:sz w:val="28"/>
          <w:szCs w:val="28"/>
        </w:rPr>
        <w:t xml:space="preserve">радиоактивных источников (радионуклидов), </w:t>
      </w:r>
    </w:p>
    <w:p w14:paraId="0081F8D6" w14:textId="3961BC17" w:rsidR="00FF06D0" w:rsidRDefault="00FF06D0" w:rsidP="00FF06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6D0">
        <w:rPr>
          <w:rFonts w:ascii="Times New Roman" w:hAnsi="Times New Roman" w:cs="Times New Roman"/>
          <w:b/>
          <w:sz w:val="28"/>
          <w:szCs w:val="28"/>
        </w:rPr>
        <w:t>являющихся предметом настоящего Соглашения</w:t>
      </w:r>
    </w:p>
    <w:p w14:paraId="53E60EA5" w14:textId="77777777" w:rsidR="00FF06D0" w:rsidRDefault="00FF06D0" w:rsidP="00FF06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FF06D0" w14:paraId="528BEEE5" w14:textId="77777777" w:rsidTr="00FF06D0">
        <w:trPr>
          <w:trHeight w:val="197"/>
        </w:trPr>
        <w:tc>
          <w:tcPr>
            <w:tcW w:w="3020" w:type="dxa"/>
            <w:vMerge w:val="restart"/>
          </w:tcPr>
          <w:p w14:paraId="4C37F2E4" w14:textId="63B29CC3" w:rsidR="00FF06D0" w:rsidRPr="008D0A3A" w:rsidRDefault="00FF06D0" w:rsidP="00FF0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0A3A">
              <w:rPr>
                <w:rFonts w:ascii="Times New Roman" w:hAnsi="Times New Roman" w:cs="Times New Roman"/>
                <w:sz w:val="24"/>
                <w:szCs w:val="24"/>
              </w:rPr>
              <w:t>Радиоактивный источник (радионуклид</w:t>
            </w:r>
            <w:r w:rsidR="00CA4702" w:rsidRPr="008D0A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020" w:type="dxa"/>
          </w:tcPr>
          <w:p w14:paraId="196E0573" w14:textId="75107A85" w:rsidR="00FF06D0" w:rsidRPr="008D0A3A" w:rsidRDefault="00FF06D0" w:rsidP="00FF0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A3A">
              <w:rPr>
                <w:rFonts w:ascii="Times New Roman" w:hAnsi="Times New Roman" w:cs="Times New Roman"/>
                <w:sz w:val="24"/>
                <w:szCs w:val="24"/>
              </w:rPr>
              <w:t>Категория 1</w:t>
            </w:r>
          </w:p>
        </w:tc>
        <w:tc>
          <w:tcPr>
            <w:tcW w:w="3021" w:type="dxa"/>
          </w:tcPr>
          <w:p w14:paraId="2CD3C07B" w14:textId="748042A5" w:rsidR="00FF06D0" w:rsidRPr="008D0A3A" w:rsidRDefault="00FF06D0" w:rsidP="00FF0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A3A">
              <w:rPr>
                <w:rFonts w:ascii="Times New Roman" w:hAnsi="Times New Roman" w:cs="Times New Roman"/>
                <w:sz w:val="24"/>
                <w:szCs w:val="24"/>
              </w:rPr>
              <w:t>Категория 2</w:t>
            </w:r>
          </w:p>
        </w:tc>
      </w:tr>
      <w:tr w:rsidR="00FF06D0" w14:paraId="1ECF1E77" w14:textId="77777777" w:rsidTr="00FF06D0">
        <w:trPr>
          <w:trHeight w:val="196"/>
        </w:trPr>
        <w:tc>
          <w:tcPr>
            <w:tcW w:w="3020" w:type="dxa"/>
            <w:vMerge/>
          </w:tcPr>
          <w:p w14:paraId="7234F32A" w14:textId="77777777" w:rsidR="00FF06D0" w:rsidRPr="008D0A3A" w:rsidRDefault="00FF06D0" w:rsidP="00FF06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</w:tcPr>
          <w:p w14:paraId="74618412" w14:textId="17A7EBD4" w:rsidR="00FF06D0" w:rsidRPr="008D0A3A" w:rsidRDefault="00FF06D0" w:rsidP="00FF0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A3A">
              <w:rPr>
                <w:rFonts w:ascii="Times New Roman" w:hAnsi="Times New Roman" w:cs="Times New Roman"/>
                <w:sz w:val="24"/>
                <w:szCs w:val="24"/>
              </w:rPr>
              <w:t xml:space="preserve">Активность, </w:t>
            </w:r>
            <w:proofErr w:type="spellStart"/>
            <w:r w:rsidRPr="008D0A3A">
              <w:rPr>
                <w:rFonts w:ascii="Times New Roman" w:hAnsi="Times New Roman" w:cs="Times New Roman"/>
                <w:sz w:val="24"/>
                <w:szCs w:val="24"/>
              </w:rPr>
              <w:t>ТБк</w:t>
            </w:r>
            <w:proofErr w:type="spellEnd"/>
          </w:p>
        </w:tc>
        <w:tc>
          <w:tcPr>
            <w:tcW w:w="3021" w:type="dxa"/>
          </w:tcPr>
          <w:p w14:paraId="5C14A371" w14:textId="043C0E76" w:rsidR="00FF06D0" w:rsidRPr="008D0A3A" w:rsidRDefault="00FF06D0" w:rsidP="00FF0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A3A">
              <w:rPr>
                <w:rFonts w:ascii="Times New Roman" w:hAnsi="Times New Roman" w:cs="Times New Roman"/>
                <w:sz w:val="24"/>
                <w:szCs w:val="24"/>
              </w:rPr>
              <w:t xml:space="preserve">Активность, </w:t>
            </w:r>
            <w:proofErr w:type="spellStart"/>
            <w:r w:rsidRPr="008D0A3A">
              <w:rPr>
                <w:rFonts w:ascii="Times New Roman" w:hAnsi="Times New Roman" w:cs="Times New Roman"/>
                <w:sz w:val="24"/>
                <w:szCs w:val="24"/>
              </w:rPr>
              <w:t>ТБк</w:t>
            </w:r>
            <w:proofErr w:type="spellEnd"/>
          </w:p>
        </w:tc>
      </w:tr>
      <w:tr w:rsidR="00FF06D0" w14:paraId="64F575E6" w14:textId="77777777" w:rsidTr="00FF06D0">
        <w:tc>
          <w:tcPr>
            <w:tcW w:w="3020" w:type="dxa"/>
          </w:tcPr>
          <w:p w14:paraId="5D58BA94" w14:textId="0F03877B" w:rsidR="00FF06D0" w:rsidRPr="0055423F" w:rsidRDefault="00FF06D0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Am-241</w:t>
            </w:r>
          </w:p>
        </w:tc>
        <w:tc>
          <w:tcPr>
            <w:tcW w:w="3020" w:type="dxa"/>
          </w:tcPr>
          <w:p w14:paraId="2FFAB57B" w14:textId="7D36F8AD" w:rsidR="00FF06D0" w:rsidRPr="0055423F" w:rsidRDefault="00CA4702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6.E+01</w:t>
            </w:r>
          </w:p>
        </w:tc>
        <w:tc>
          <w:tcPr>
            <w:tcW w:w="3021" w:type="dxa"/>
          </w:tcPr>
          <w:p w14:paraId="4010F0DF" w14:textId="40EEF371" w:rsidR="00FF06D0" w:rsidRPr="0055423F" w:rsidRDefault="00CA4702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6.E-01</w:t>
            </w:r>
          </w:p>
        </w:tc>
      </w:tr>
      <w:tr w:rsidR="00FF06D0" w14:paraId="23C831D8" w14:textId="77777777" w:rsidTr="00FF06D0">
        <w:tc>
          <w:tcPr>
            <w:tcW w:w="3020" w:type="dxa"/>
          </w:tcPr>
          <w:p w14:paraId="37B8DF0F" w14:textId="21515835" w:rsidR="00FF06D0" w:rsidRPr="0055423F" w:rsidRDefault="002B0DF0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Am-241/Be</w:t>
            </w:r>
          </w:p>
        </w:tc>
        <w:tc>
          <w:tcPr>
            <w:tcW w:w="3020" w:type="dxa"/>
          </w:tcPr>
          <w:p w14:paraId="4A520882" w14:textId="1573DD35" w:rsidR="00FF06D0" w:rsidRPr="0055423F" w:rsidRDefault="00CA4702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6.E+01</w:t>
            </w:r>
          </w:p>
        </w:tc>
        <w:tc>
          <w:tcPr>
            <w:tcW w:w="3021" w:type="dxa"/>
          </w:tcPr>
          <w:p w14:paraId="481D36B2" w14:textId="36F9B238" w:rsidR="00FF06D0" w:rsidRPr="0055423F" w:rsidRDefault="00CA4702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6.E-01</w:t>
            </w:r>
          </w:p>
        </w:tc>
      </w:tr>
      <w:tr w:rsidR="00FF06D0" w14:paraId="61DFC2B2" w14:textId="77777777" w:rsidTr="00FF06D0">
        <w:tc>
          <w:tcPr>
            <w:tcW w:w="3020" w:type="dxa"/>
          </w:tcPr>
          <w:p w14:paraId="522CE384" w14:textId="50418924" w:rsidR="00FF06D0" w:rsidRPr="0055423F" w:rsidRDefault="00CA4702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Cf-252</w:t>
            </w:r>
          </w:p>
        </w:tc>
        <w:tc>
          <w:tcPr>
            <w:tcW w:w="3020" w:type="dxa"/>
          </w:tcPr>
          <w:p w14:paraId="1F2113B3" w14:textId="20BB4FAC" w:rsidR="00FF06D0" w:rsidRPr="0055423F" w:rsidRDefault="00CA4702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2.E+01</w:t>
            </w:r>
          </w:p>
        </w:tc>
        <w:tc>
          <w:tcPr>
            <w:tcW w:w="3021" w:type="dxa"/>
          </w:tcPr>
          <w:p w14:paraId="52FD7E36" w14:textId="2723301E" w:rsidR="00FF06D0" w:rsidRPr="0055423F" w:rsidRDefault="00CA4702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2.E-01</w:t>
            </w:r>
          </w:p>
        </w:tc>
      </w:tr>
      <w:tr w:rsidR="00FF06D0" w14:paraId="0E275992" w14:textId="77777777" w:rsidTr="00FF06D0">
        <w:tc>
          <w:tcPr>
            <w:tcW w:w="3020" w:type="dxa"/>
          </w:tcPr>
          <w:p w14:paraId="603D01C6" w14:textId="0BF9C43F" w:rsidR="00FF06D0" w:rsidRPr="0055423F" w:rsidRDefault="00CA4702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Cm-244</w:t>
            </w:r>
          </w:p>
        </w:tc>
        <w:tc>
          <w:tcPr>
            <w:tcW w:w="3020" w:type="dxa"/>
          </w:tcPr>
          <w:p w14:paraId="1F7A0457" w14:textId="7AD40ADB" w:rsidR="00FF06D0" w:rsidRPr="0055423F" w:rsidRDefault="00CA4702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5.E+01</w:t>
            </w:r>
          </w:p>
        </w:tc>
        <w:tc>
          <w:tcPr>
            <w:tcW w:w="3021" w:type="dxa"/>
          </w:tcPr>
          <w:p w14:paraId="2705374D" w14:textId="7CB564D2" w:rsidR="00FF06D0" w:rsidRPr="0055423F" w:rsidRDefault="00CA4702" w:rsidP="00CA47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5.E-01</w:t>
            </w:r>
          </w:p>
        </w:tc>
      </w:tr>
      <w:tr w:rsidR="00FF06D0" w14:paraId="77A382AD" w14:textId="77777777" w:rsidTr="00FF06D0">
        <w:tc>
          <w:tcPr>
            <w:tcW w:w="3020" w:type="dxa"/>
          </w:tcPr>
          <w:p w14:paraId="16A3EC4A" w14:textId="55E9D7CE" w:rsidR="00FF06D0" w:rsidRPr="0055423F" w:rsidRDefault="00CA4702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Co-60</w:t>
            </w:r>
          </w:p>
        </w:tc>
        <w:tc>
          <w:tcPr>
            <w:tcW w:w="3020" w:type="dxa"/>
          </w:tcPr>
          <w:p w14:paraId="29AC99D7" w14:textId="0708DC12" w:rsidR="00FF06D0" w:rsidRPr="0055423F" w:rsidRDefault="00CA4702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3.E+01</w:t>
            </w:r>
          </w:p>
        </w:tc>
        <w:tc>
          <w:tcPr>
            <w:tcW w:w="3021" w:type="dxa"/>
          </w:tcPr>
          <w:p w14:paraId="5D96A778" w14:textId="79EF5708" w:rsidR="00FF06D0" w:rsidRPr="0055423F" w:rsidRDefault="00CA4702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3.E-01</w:t>
            </w:r>
          </w:p>
        </w:tc>
      </w:tr>
      <w:tr w:rsidR="00FF06D0" w14:paraId="09B60F64" w14:textId="77777777" w:rsidTr="00FF06D0">
        <w:tc>
          <w:tcPr>
            <w:tcW w:w="3020" w:type="dxa"/>
          </w:tcPr>
          <w:p w14:paraId="56D9301D" w14:textId="6DEACC75" w:rsidR="00FF06D0" w:rsidRPr="0055423F" w:rsidRDefault="00CA4702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Cs-137</w:t>
            </w:r>
          </w:p>
        </w:tc>
        <w:tc>
          <w:tcPr>
            <w:tcW w:w="3020" w:type="dxa"/>
          </w:tcPr>
          <w:p w14:paraId="6517BFBE" w14:textId="4F027FDB" w:rsidR="00FF06D0" w:rsidRPr="0055423F" w:rsidRDefault="00CA4702" w:rsidP="00CA47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1.E+02</w:t>
            </w:r>
          </w:p>
        </w:tc>
        <w:tc>
          <w:tcPr>
            <w:tcW w:w="3021" w:type="dxa"/>
          </w:tcPr>
          <w:p w14:paraId="5B23DBDA" w14:textId="6682B18F" w:rsidR="00FF06D0" w:rsidRPr="0055423F" w:rsidRDefault="00CA4702" w:rsidP="00CA47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1.E+00</w:t>
            </w:r>
          </w:p>
        </w:tc>
      </w:tr>
      <w:tr w:rsidR="00FF06D0" w14:paraId="12B6202C" w14:textId="77777777" w:rsidTr="00FF06D0">
        <w:tc>
          <w:tcPr>
            <w:tcW w:w="3020" w:type="dxa"/>
          </w:tcPr>
          <w:p w14:paraId="287936F6" w14:textId="27340F89" w:rsidR="00FF06D0" w:rsidRPr="0055423F" w:rsidRDefault="00CA4702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Gd-153</w:t>
            </w:r>
          </w:p>
        </w:tc>
        <w:tc>
          <w:tcPr>
            <w:tcW w:w="3020" w:type="dxa"/>
          </w:tcPr>
          <w:p w14:paraId="4D3E47B8" w14:textId="6177F56E" w:rsidR="00FF06D0" w:rsidRPr="0055423F" w:rsidRDefault="00CA4702" w:rsidP="00CA47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1.E+03</w:t>
            </w:r>
          </w:p>
        </w:tc>
        <w:tc>
          <w:tcPr>
            <w:tcW w:w="3021" w:type="dxa"/>
          </w:tcPr>
          <w:p w14:paraId="69523B34" w14:textId="0610A78F" w:rsidR="00FF06D0" w:rsidRPr="0055423F" w:rsidRDefault="00CA4702" w:rsidP="00CA47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1.E+01</w:t>
            </w:r>
          </w:p>
        </w:tc>
      </w:tr>
      <w:tr w:rsidR="00FF06D0" w14:paraId="52192E7D" w14:textId="77777777" w:rsidTr="00FF06D0">
        <w:tc>
          <w:tcPr>
            <w:tcW w:w="3020" w:type="dxa"/>
          </w:tcPr>
          <w:p w14:paraId="6FFCE922" w14:textId="011CDA85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Ir-192</w:t>
            </w:r>
          </w:p>
        </w:tc>
        <w:tc>
          <w:tcPr>
            <w:tcW w:w="3020" w:type="dxa"/>
          </w:tcPr>
          <w:p w14:paraId="5488C38C" w14:textId="4C7D475D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8.Е+0</w:t>
            </w: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021" w:type="dxa"/>
          </w:tcPr>
          <w:p w14:paraId="1DC2B7FD" w14:textId="53F4875E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8.Е-01</w:t>
            </w:r>
          </w:p>
        </w:tc>
      </w:tr>
      <w:tr w:rsidR="00FF06D0" w14:paraId="68D93A60" w14:textId="77777777" w:rsidTr="00FF06D0">
        <w:tc>
          <w:tcPr>
            <w:tcW w:w="3020" w:type="dxa"/>
          </w:tcPr>
          <w:p w14:paraId="2B19597D" w14:textId="66F9FBE2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Pm-147</w:t>
            </w:r>
          </w:p>
        </w:tc>
        <w:tc>
          <w:tcPr>
            <w:tcW w:w="3020" w:type="dxa"/>
          </w:tcPr>
          <w:p w14:paraId="068ACF5B" w14:textId="7921F23C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4.Е+04</w:t>
            </w:r>
          </w:p>
        </w:tc>
        <w:tc>
          <w:tcPr>
            <w:tcW w:w="3021" w:type="dxa"/>
          </w:tcPr>
          <w:p w14:paraId="1641795A" w14:textId="1D01D228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4.Е+02</w:t>
            </w:r>
          </w:p>
        </w:tc>
      </w:tr>
      <w:tr w:rsidR="00FF06D0" w14:paraId="46DE711F" w14:textId="77777777" w:rsidTr="00FF06D0">
        <w:tc>
          <w:tcPr>
            <w:tcW w:w="3020" w:type="dxa"/>
          </w:tcPr>
          <w:p w14:paraId="70A1560E" w14:textId="69E8054C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Pu-238</w:t>
            </w:r>
          </w:p>
        </w:tc>
        <w:tc>
          <w:tcPr>
            <w:tcW w:w="3020" w:type="dxa"/>
          </w:tcPr>
          <w:p w14:paraId="786F477A" w14:textId="4F543A09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6.Е+01</w:t>
            </w:r>
          </w:p>
        </w:tc>
        <w:tc>
          <w:tcPr>
            <w:tcW w:w="3021" w:type="dxa"/>
          </w:tcPr>
          <w:p w14:paraId="6015FED7" w14:textId="6B7C2D73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6.Е-01</w:t>
            </w:r>
          </w:p>
        </w:tc>
      </w:tr>
      <w:tr w:rsidR="00FF06D0" w14:paraId="4B972540" w14:textId="77777777" w:rsidTr="00FF06D0">
        <w:tc>
          <w:tcPr>
            <w:tcW w:w="3020" w:type="dxa"/>
          </w:tcPr>
          <w:p w14:paraId="5EA68522" w14:textId="377DEA2F" w:rsidR="00FF06D0" w:rsidRPr="0055423F" w:rsidRDefault="000A7B6C" w:rsidP="000A7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Pu-239/Be</w:t>
            </w:r>
          </w:p>
        </w:tc>
        <w:tc>
          <w:tcPr>
            <w:tcW w:w="3020" w:type="dxa"/>
          </w:tcPr>
          <w:p w14:paraId="354E3F25" w14:textId="0FE2BA78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6.Е+01</w:t>
            </w:r>
          </w:p>
        </w:tc>
        <w:tc>
          <w:tcPr>
            <w:tcW w:w="3021" w:type="dxa"/>
          </w:tcPr>
          <w:p w14:paraId="15D94776" w14:textId="1C9874E5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6.Е-01</w:t>
            </w:r>
          </w:p>
        </w:tc>
      </w:tr>
      <w:tr w:rsidR="00FF06D0" w14:paraId="7523EB27" w14:textId="77777777" w:rsidTr="00FF06D0">
        <w:tc>
          <w:tcPr>
            <w:tcW w:w="3020" w:type="dxa"/>
          </w:tcPr>
          <w:p w14:paraId="007CE89D" w14:textId="1FC9400C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Ra-226</w:t>
            </w:r>
          </w:p>
        </w:tc>
        <w:tc>
          <w:tcPr>
            <w:tcW w:w="3020" w:type="dxa"/>
          </w:tcPr>
          <w:p w14:paraId="52F472C6" w14:textId="3C980871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4.Е+01</w:t>
            </w:r>
          </w:p>
        </w:tc>
        <w:tc>
          <w:tcPr>
            <w:tcW w:w="3021" w:type="dxa"/>
          </w:tcPr>
          <w:p w14:paraId="06E4086D" w14:textId="7812CA9E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4.Е-01</w:t>
            </w:r>
          </w:p>
        </w:tc>
      </w:tr>
      <w:tr w:rsidR="00FF06D0" w14:paraId="0F3197D3" w14:textId="77777777" w:rsidTr="00FF06D0">
        <w:tc>
          <w:tcPr>
            <w:tcW w:w="3020" w:type="dxa"/>
          </w:tcPr>
          <w:p w14:paraId="7E0121CA" w14:textId="1006BC1C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Se-75</w:t>
            </w:r>
          </w:p>
        </w:tc>
        <w:tc>
          <w:tcPr>
            <w:tcW w:w="3020" w:type="dxa"/>
          </w:tcPr>
          <w:p w14:paraId="0C7A2E82" w14:textId="2CC86A6F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2.Е+02</w:t>
            </w:r>
          </w:p>
        </w:tc>
        <w:tc>
          <w:tcPr>
            <w:tcW w:w="3021" w:type="dxa"/>
          </w:tcPr>
          <w:p w14:paraId="4656E8E6" w14:textId="3A52C673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2.Е+00</w:t>
            </w:r>
          </w:p>
        </w:tc>
      </w:tr>
      <w:tr w:rsidR="00FF06D0" w14:paraId="48788268" w14:textId="77777777" w:rsidTr="00FF06D0">
        <w:tc>
          <w:tcPr>
            <w:tcW w:w="3020" w:type="dxa"/>
          </w:tcPr>
          <w:p w14:paraId="7C9A2C13" w14:textId="0DD450A4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Sr-90 (Y-90)</w:t>
            </w:r>
          </w:p>
        </w:tc>
        <w:tc>
          <w:tcPr>
            <w:tcW w:w="3020" w:type="dxa"/>
          </w:tcPr>
          <w:p w14:paraId="4199DE79" w14:textId="255A0E74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1.Е+03</w:t>
            </w:r>
          </w:p>
        </w:tc>
        <w:tc>
          <w:tcPr>
            <w:tcW w:w="3021" w:type="dxa"/>
          </w:tcPr>
          <w:p w14:paraId="46F88E51" w14:textId="660A66F2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1.Е+01</w:t>
            </w:r>
          </w:p>
        </w:tc>
      </w:tr>
      <w:tr w:rsidR="00FF06D0" w14:paraId="65279B30" w14:textId="77777777" w:rsidTr="00FF06D0">
        <w:tc>
          <w:tcPr>
            <w:tcW w:w="3020" w:type="dxa"/>
          </w:tcPr>
          <w:p w14:paraId="522FA679" w14:textId="75884F29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Tm-170</w:t>
            </w:r>
          </w:p>
        </w:tc>
        <w:tc>
          <w:tcPr>
            <w:tcW w:w="3020" w:type="dxa"/>
          </w:tcPr>
          <w:p w14:paraId="09124FDE" w14:textId="69FBA2E8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2.Е+04</w:t>
            </w:r>
          </w:p>
        </w:tc>
        <w:tc>
          <w:tcPr>
            <w:tcW w:w="3021" w:type="dxa"/>
          </w:tcPr>
          <w:p w14:paraId="1E8EBE4F" w14:textId="6703459E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2.Е+02</w:t>
            </w:r>
          </w:p>
        </w:tc>
      </w:tr>
      <w:tr w:rsidR="00FF06D0" w14:paraId="431EC9AE" w14:textId="77777777" w:rsidTr="00FF06D0">
        <w:tc>
          <w:tcPr>
            <w:tcW w:w="3020" w:type="dxa"/>
          </w:tcPr>
          <w:p w14:paraId="3B796D02" w14:textId="0392B89C" w:rsidR="00FF06D0" w:rsidRPr="0055423F" w:rsidRDefault="000A7B6C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Yb-169</w:t>
            </w:r>
          </w:p>
        </w:tc>
        <w:tc>
          <w:tcPr>
            <w:tcW w:w="3020" w:type="dxa"/>
          </w:tcPr>
          <w:p w14:paraId="3C57C722" w14:textId="73CA611F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A7B6C" w:rsidRPr="0055423F">
              <w:rPr>
                <w:rFonts w:ascii="Times New Roman" w:hAnsi="Times New Roman" w:cs="Times New Roman"/>
                <w:sz w:val="28"/>
                <w:szCs w:val="28"/>
              </w:rPr>
              <w:t>.Е+02</w:t>
            </w:r>
          </w:p>
        </w:tc>
        <w:tc>
          <w:tcPr>
            <w:tcW w:w="3021" w:type="dxa"/>
          </w:tcPr>
          <w:p w14:paraId="0E7F424A" w14:textId="401BB154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A7B6C" w:rsidRPr="0055423F">
              <w:rPr>
                <w:rFonts w:ascii="Times New Roman" w:hAnsi="Times New Roman" w:cs="Times New Roman"/>
                <w:sz w:val="28"/>
                <w:szCs w:val="28"/>
              </w:rPr>
              <w:t>.Е+0</w:t>
            </w:r>
            <w:r w:rsidR="000A7B6C"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FF06D0" w14:paraId="7D8F5D01" w14:textId="77777777" w:rsidTr="00FF06D0">
        <w:tc>
          <w:tcPr>
            <w:tcW w:w="3020" w:type="dxa"/>
          </w:tcPr>
          <w:p w14:paraId="0F2BE5EA" w14:textId="016EAF33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Au-198*</w:t>
            </w:r>
          </w:p>
        </w:tc>
        <w:tc>
          <w:tcPr>
            <w:tcW w:w="3020" w:type="dxa"/>
          </w:tcPr>
          <w:p w14:paraId="22200359" w14:textId="35796BA6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2.Е+02</w:t>
            </w:r>
          </w:p>
        </w:tc>
        <w:tc>
          <w:tcPr>
            <w:tcW w:w="3021" w:type="dxa"/>
          </w:tcPr>
          <w:p w14:paraId="412D2FCB" w14:textId="44D322B1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2.Е+00</w:t>
            </w:r>
          </w:p>
        </w:tc>
      </w:tr>
      <w:tr w:rsidR="00FF06D0" w14:paraId="321AE7B1" w14:textId="77777777" w:rsidTr="00FF06D0">
        <w:tc>
          <w:tcPr>
            <w:tcW w:w="3020" w:type="dxa"/>
          </w:tcPr>
          <w:p w14:paraId="7FEFDC88" w14:textId="72E6C06E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Cd-10*</w:t>
            </w:r>
          </w:p>
        </w:tc>
        <w:tc>
          <w:tcPr>
            <w:tcW w:w="3020" w:type="dxa"/>
          </w:tcPr>
          <w:p w14:paraId="2FEC4046" w14:textId="023FD1B7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2.Е+04</w:t>
            </w:r>
          </w:p>
        </w:tc>
        <w:tc>
          <w:tcPr>
            <w:tcW w:w="3021" w:type="dxa"/>
          </w:tcPr>
          <w:p w14:paraId="156A8271" w14:textId="214E4259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2.Е+02</w:t>
            </w:r>
          </w:p>
        </w:tc>
      </w:tr>
      <w:tr w:rsidR="00FF06D0" w14:paraId="2EFA03E5" w14:textId="77777777" w:rsidTr="00FF06D0">
        <w:tc>
          <w:tcPr>
            <w:tcW w:w="3020" w:type="dxa"/>
          </w:tcPr>
          <w:p w14:paraId="4D374572" w14:textId="52541ACF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Co-57*</w:t>
            </w:r>
          </w:p>
        </w:tc>
        <w:tc>
          <w:tcPr>
            <w:tcW w:w="3020" w:type="dxa"/>
          </w:tcPr>
          <w:p w14:paraId="5C6FFF94" w14:textId="1A4DBDC8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7.Е+02</w:t>
            </w:r>
          </w:p>
        </w:tc>
        <w:tc>
          <w:tcPr>
            <w:tcW w:w="3021" w:type="dxa"/>
          </w:tcPr>
          <w:p w14:paraId="4FACB073" w14:textId="083ACB46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7.Е+0</w:t>
            </w: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FF06D0" w14:paraId="4D021D34" w14:textId="77777777" w:rsidTr="00FF06D0">
        <w:tc>
          <w:tcPr>
            <w:tcW w:w="3020" w:type="dxa"/>
          </w:tcPr>
          <w:p w14:paraId="4874330B" w14:textId="417D25F3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Fe-55*</w:t>
            </w:r>
          </w:p>
        </w:tc>
        <w:tc>
          <w:tcPr>
            <w:tcW w:w="3020" w:type="dxa"/>
          </w:tcPr>
          <w:p w14:paraId="2CD71872" w14:textId="57943E37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8.Е+05</w:t>
            </w:r>
          </w:p>
        </w:tc>
        <w:tc>
          <w:tcPr>
            <w:tcW w:w="3021" w:type="dxa"/>
          </w:tcPr>
          <w:p w14:paraId="52D19306" w14:textId="06E48141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8.Е+03</w:t>
            </w:r>
          </w:p>
        </w:tc>
      </w:tr>
      <w:tr w:rsidR="00FF06D0" w14:paraId="539AF771" w14:textId="77777777" w:rsidTr="00FF06D0">
        <w:tc>
          <w:tcPr>
            <w:tcW w:w="3020" w:type="dxa"/>
          </w:tcPr>
          <w:p w14:paraId="65272D6E" w14:textId="073F53F0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Ge-68*</w:t>
            </w:r>
          </w:p>
        </w:tc>
        <w:tc>
          <w:tcPr>
            <w:tcW w:w="3020" w:type="dxa"/>
          </w:tcPr>
          <w:p w14:paraId="2B06B120" w14:textId="14815E4C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7.Е+02</w:t>
            </w:r>
          </w:p>
        </w:tc>
        <w:tc>
          <w:tcPr>
            <w:tcW w:w="3021" w:type="dxa"/>
          </w:tcPr>
          <w:p w14:paraId="3AC5DC23" w14:textId="68548072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7.Е+00</w:t>
            </w:r>
          </w:p>
        </w:tc>
      </w:tr>
      <w:tr w:rsidR="00FF06D0" w14:paraId="618AAECB" w14:textId="77777777" w:rsidTr="00FF06D0">
        <w:tc>
          <w:tcPr>
            <w:tcW w:w="3020" w:type="dxa"/>
          </w:tcPr>
          <w:p w14:paraId="7B1383E3" w14:textId="0CD087C2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Ni-63*</w:t>
            </w:r>
          </w:p>
        </w:tc>
        <w:tc>
          <w:tcPr>
            <w:tcW w:w="3020" w:type="dxa"/>
          </w:tcPr>
          <w:p w14:paraId="36B79380" w14:textId="23E43E98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6.Е+04</w:t>
            </w:r>
          </w:p>
        </w:tc>
        <w:tc>
          <w:tcPr>
            <w:tcW w:w="3021" w:type="dxa"/>
          </w:tcPr>
          <w:p w14:paraId="3BA26F0A" w14:textId="100F3251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6.Е+02</w:t>
            </w:r>
          </w:p>
        </w:tc>
      </w:tr>
      <w:tr w:rsidR="00FF06D0" w14:paraId="7F09E0EB" w14:textId="77777777" w:rsidTr="00FF06D0">
        <w:tc>
          <w:tcPr>
            <w:tcW w:w="3020" w:type="dxa"/>
          </w:tcPr>
          <w:p w14:paraId="20608B9F" w14:textId="320A10CA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Pd-103*</w:t>
            </w:r>
          </w:p>
        </w:tc>
        <w:tc>
          <w:tcPr>
            <w:tcW w:w="3020" w:type="dxa"/>
          </w:tcPr>
          <w:p w14:paraId="32D91F7D" w14:textId="14CB26F2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9.Е+04</w:t>
            </w:r>
          </w:p>
        </w:tc>
        <w:tc>
          <w:tcPr>
            <w:tcW w:w="3021" w:type="dxa"/>
          </w:tcPr>
          <w:p w14:paraId="4E99D840" w14:textId="31FA1C0E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9.Е+02</w:t>
            </w:r>
          </w:p>
        </w:tc>
      </w:tr>
      <w:tr w:rsidR="00FF06D0" w14:paraId="465E9225" w14:textId="77777777" w:rsidTr="00FF06D0">
        <w:tc>
          <w:tcPr>
            <w:tcW w:w="3020" w:type="dxa"/>
          </w:tcPr>
          <w:p w14:paraId="39069720" w14:textId="6313201F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Po-210*</w:t>
            </w:r>
          </w:p>
        </w:tc>
        <w:tc>
          <w:tcPr>
            <w:tcW w:w="3020" w:type="dxa"/>
          </w:tcPr>
          <w:p w14:paraId="4CE074ED" w14:textId="04287FFD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6.Е+01</w:t>
            </w:r>
          </w:p>
        </w:tc>
        <w:tc>
          <w:tcPr>
            <w:tcW w:w="3021" w:type="dxa"/>
          </w:tcPr>
          <w:p w14:paraId="59F27AD1" w14:textId="3027C0C0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6.Е-01</w:t>
            </w:r>
          </w:p>
        </w:tc>
      </w:tr>
      <w:tr w:rsidR="00FF06D0" w14:paraId="1D77AC15" w14:textId="77777777" w:rsidTr="00FF06D0">
        <w:tc>
          <w:tcPr>
            <w:tcW w:w="3020" w:type="dxa"/>
          </w:tcPr>
          <w:p w14:paraId="351976B3" w14:textId="773FE6FB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Ru-106 (Rh-106)*</w:t>
            </w:r>
          </w:p>
        </w:tc>
        <w:tc>
          <w:tcPr>
            <w:tcW w:w="3020" w:type="dxa"/>
          </w:tcPr>
          <w:p w14:paraId="2CEB8207" w14:textId="2B0DD71C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З.Е+02</w:t>
            </w:r>
          </w:p>
        </w:tc>
        <w:tc>
          <w:tcPr>
            <w:tcW w:w="3021" w:type="dxa"/>
          </w:tcPr>
          <w:p w14:paraId="61E80794" w14:textId="42F4032E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.Е+00</w:t>
            </w:r>
          </w:p>
        </w:tc>
      </w:tr>
      <w:tr w:rsidR="00FF06D0" w14:paraId="416D65B3" w14:textId="77777777" w:rsidTr="00FF06D0">
        <w:tc>
          <w:tcPr>
            <w:tcW w:w="3020" w:type="dxa"/>
          </w:tcPr>
          <w:p w14:paraId="13116A03" w14:textId="262AD94C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Tl-204*</w:t>
            </w:r>
          </w:p>
        </w:tc>
        <w:tc>
          <w:tcPr>
            <w:tcW w:w="3020" w:type="dxa"/>
          </w:tcPr>
          <w:p w14:paraId="1E1CBA67" w14:textId="37EA0698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2.Е+04</w:t>
            </w:r>
          </w:p>
        </w:tc>
        <w:tc>
          <w:tcPr>
            <w:tcW w:w="3021" w:type="dxa"/>
          </w:tcPr>
          <w:p w14:paraId="4F27B591" w14:textId="104881AE" w:rsidR="00FF06D0" w:rsidRPr="0055423F" w:rsidRDefault="0055423F" w:rsidP="00FF06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3F">
              <w:rPr>
                <w:rFonts w:ascii="Times New Roman" w:hAnsi="Times New Roman" w:cs="Times New Roman"/>
                <w:sz w:val="28"/>
                <w:szCs w:val="28"/>
              </w:rPr>
              <w:t>2.Е+02</w:t>
            </w:r>
          </w:p>
        </w:tc>
      </w:tr>
    </w:tbl>
    <w:p w14:paraId="3BCCA8A8" w14:textId="47EBDDA5" w:rsidR="00FF06D0" w:rsidRPr="0055423F" w:rsidRDefault="0055423F" w:rsidP="005542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423F">
        <w:rPr>
          <w:rFonts w:ascii="Times New Roman" w:hAnsi="Times New Roman" w:cs="Times New Roman"/>
          <w:sz w:val="28"/>
          <w:szCs w:val="28"/>
        </w:rPr>
        <w:t>* Эти радиону</w:t>
      </w:r>
      <w:r w:rsidR="008D0A3A">
        <w:rPr>
          <w:rFonts w:ascii="Times New Roman" w:hAnsi="Times New Roman" w:cs="Times New Roman"/>
          <w:sz w:val="28"/>
          <w:szCs w:val="28"/>
        </w:rPr>
        <w:t>клиды используются в отдельных р</w:t>
      </w:r>
      <w:r w:rsidRPr="0055423F">
        <w:rPr>
          <w:rFonts w:ascii="Times New Roman" w:hAnsi="Times New Roman" w:cs="Times New Roman"/>
          <w:sz w:val="28"/>
          <w:szCs w:val="28"/>
        </w:rPr>
        <w:t>адиоактивных источниках с уровнями активности, определяющими их место в категориях 1 и 2</w:t>
      </w:r>
    </w:p>
    <w:sectPr w:rsidR="00FF06D0" w:rsidRPr="0055423F" w:rsidSect="00F97EC3">
      <w:footerReference w:type="defaul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9D00D" w14:textId="77777777" w:rsidR="008A5C24" w:rsidRDefault="008A5C24" w:rsidP="00361299">
      <w:pPr>
        <w:spacing w:after="0" w:line="240" w:lineRule="auto"/>
      </w:pPr>
      <w:r>
        <w:separator/>
      </w:r>
    </w:p>
  </w:endnote>
  <w:endnote w:type="continuationSeparator" w:id="0">
    <w:p w14:paraId="07E4ED00" w14:textId="77777777" w:rsidR="008A5C24" w:rsidRDefault="008A5C24" w:rsidP="00361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2F950" w14:textId="792C74C8" w:rsidR="00D7549C" w:rsidRPr="001623D5" w:rsidRDefault="00D7549C">
    <w:pPr>
      <w:pStyle w:val="a9"/>
      <w:rPr>
        <w:rFonts w:ascii="Times New Roman" w:hAnsi="Times New Roman" w:cs="Times New Roman"/>
      </w:rPr>
    </w:pPr>
    <w:r w:rsidRPr="00D7549C">
      <w:rPr>
        <w:rFonts w:ascii="Times New Roman" w:hAnsi="Times New Roman" w:cs="Times New Roman"/>
      </w:rPr>
      <w:t xml:space="preserve">Директор ГАООСЛХ </w:t>
    </w:r>
    <w:proofErr w:type="spellStart"/>
    <w:r w:rsidR="00F97EC3">
      <w:rPr>
        <w:rFonts w:ascii="Times New Roman" w:hAnsi="Times New Roman" w:cs="Times New Roman"/>
      </w:rPr>
      <w:t>Аманкулов</w:t>
    </w:r>
    <w:proofErr w:type="spellEnd"/>
    <w:r w:rsidRPr="00D7549C">
      <w:rPr>
        <w:rFonts w:ascii="Times New Roman" w:hAnsi="Times New Roman" w:cs="Times New Roman"/>
      </w:rPr>
      <w:t xml:space="preserve"> </w:t>
    </w:r>
    <w:r w:rsidR="00F97EC3">
      <w:rPr>
        <w:rFonts w:ascii="Times New Roman" w:hAnsi="Times New Roman" w:cs="Times New Roman"/>
      </w:rPr>
      <w:t>М</w:t>
    </w:r>
    <w:r w:rsidRPr="00D7549C">
      <w:rPr>
        <w:rFonts w:ascii="Times New Roman" w:hAnsi="Times New Roman" w:cs="Times New Roman"/>
      </w:rPr>
      <w:t>.А. _____________</w:t>
    </w:r>
    <w:r w:rsidR="001623D5">
      <w:rPr>
        <w:rFonts w:ascii="Times New Roman" w:hAnsi="Times New Roman" w:cs="Times New Roman"/>
      </w:rPr>
      <w:t xml:space="preserve"> </w:t>
    </w:r>
    <w:r w:rsidR="00F97EC3">
      <w:rPr>
        <w:rFonts w:ascii="Times New Roman" w:hAnsi="Times New Roman" w:cs="Times New Roman"/>
      </w:rPr>
      <w:t xml:space="preserve">  </w:t>
    </w:r>
    <w:r w:rsidR="001623D5">
      <w:rPr>
        <w:rFonts w:ascii="Times New Roman" w:hAnsi="Times New Roman" w:cs="Times New Roman"/>
      </w:rPr>
      <w:t xml:space="preserve">Нач. отд. ОНПО </w:t>
    </w:r>
    <w:proofErr w:type="spellStart"/>
    <w:r w:rsidR="001623D5">
      <w:rPr>
        <w:rFonts w:ascii="Times New Roman" w:hAnsi="Times New Roman" w:cs="Times New Roman"/>
      </w:rPr>
      <w:t>Н.Сыдыков</w:t>
    </w:r>
    <w:proofErr w:type="spellEnd"/>
    <w:r w:rsidR="001623D5">
      <w:rPr>
        <w:rFonts w:ascii="Times New Roman" w:hAnsi="Times New Roman" w:cs="Times New Roman"/>
      </w:rPr>
      <w:t xml:space="preserve"> _________</w:t>
    </w:r>
  </w:p>
  <w:p w14:paraId="2F9CBD26" w14:textId="5422AC65" w:rsidR="00D7549C" w:rsidRPr="00D7549C" w:rsidRDefault="00D7549C">
    <w:pPr>
      <w:pStyle w:val="a9"/>
      <w:rPr>
        <w:rFonts w:ascii="Times New Roman" w:hAnsi="Times New Roman" w:cs="Times New Roman"/>
      </w:rPr>
    </w:pPr>
    <w:r w:rsidRPr="00D7549C">
      <w:rPr>
        <w:rFonts w:ascii="Times New Roman" w:hAnsi="Times New Roman" w:cs="Times New Roman"/>
      </w:rPr>
      <w:t>«___</w:t>
    </w:r>
    <w:proofErr w:type="gramStart"/>
    <w:r w:rsidRPr="00D7549C">
      <w:rPr>
        <w:rFonts w:ascii="Times New Roman" w:hAnsi="Times New Roman" w:cs="Times New Roman"/>
      </w:rPr>
      <w:t>_»_</w:t>
    </w:r>
    <w:proofErr w:type="gramEnd"/>
    <w:r w:rsidRPr="00D7549C">
      <w:rPr>
        <w:rFonts w:ascii="Times New Roman" w:hAnsi="Times New Roman" w:cs="Times New Roman"/>
      </w:rPr>
      <w:t>_____________20</w:t>
    </w:r>
    <w:r w:rsidR="008D0A3A">
      <w:rPr>
        <w:rFonts w:ascii="Times New Roman" w:hAnsi="Times New Roman" w:cs="Times New Roman"/>
      </w:rPr>
      <w:t>20</w:t>
    </w:r>
    <w:r w:rsidRPr="00D7549C">
      <w:rPr>
        <w:rFonts w:ascii="Times New Roman" w:hAnsi="Times New Roman" w:cs="Times New Roman"/>
      </w:rPr>
      <w:t xml:space="preserve"> г.</w:t>
    </w:r>
    <w:r w:rsidR="001623D5">
      <w:rPr>
        <w:rFonts w:ascii="Times New Roman" w:hAnsi="Times New Roman" w:cs="Times New Roman"/>
      </w:rPr>
      <w:tab/>
      <w:t xml:space="preserve">                                             </w:t>
    </w:r>
    <w:r w:rsidR="001623D5" w:rsidRPr="00D7549C">
      <w:rPr>
        <w:rFonts w:ascii="Times New Roman" w:hAnsi="Times New Roman" w:cs="Times New Roman"/>
      </w:rPr>
      <w:t>«___</w:t>
    </w:r>
    <w:proofErr w:type="gramStart"/>
    <w:r w:rsidR="001623D5" w:rsidRPr="00D7549C">
      <w:rPr>
        <w:rFonts w:ascii="Times New Roman" w:hAnsi="Times New Roman" w:cs="Times New Roman"/>
      </w:rPr>
      <w:t>_»_</w:t>
    </w:r>
    <w:proofErr w:type="gramEnd"/>
    <w:r w:rsidR="001623D5" w:rsidRPr="00D7549C">
      <w:rPr>
        <w:rFonts w:ascii="Times New Roman" w:hAnsi="Times New Roman" w:cs="Times New Roman"/>
      </w:rPr>
      <w:t>_____________20</w:t>
    </w:r>
    <w:r w:rsidR="008D0A3A">
      <w:rPr>
        <w:rFonts w:ascii="Times New Roman" w:hAnsi="Times New Roman" w:cs="Times New Roman"/>
      </w:rPr>
      <w:t>20</w:t>
    </w:r>
    <w:r w:rsidR="001623D5" w:rsidRPr="00D7549C">
      <w:rPr>
        <w:rFonts w:ascii="Times New Roman" w:hAnsi="Times New Roman" w:cs="Times New Roman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659EA" w14:textId="77777777" w:rsidR="008A5C24" w:rsidRDefault="008A5C24" w:rsidP="00361299">
      <w:pPr>
        <w:spacing w:after="0" w:line="240" w:lineRule="auto"/>
      </w:pPr>
      <w:r>
        <w:separator/>
      </w:r>
    </w:p>
  </w:footnote>
  <w:footnote w:type="continuationSeparator" w:id="0">
    <w:p w14:paraId="1D7EFE5D" w14:textId="77777777" w:rsidR="008A5C24" w:rsidRDefault="008A5C24" w:rsidP="00361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6677B"/>
    <w:multiLevelType w:val="hybridMultilevel"/>
    <w:tmpl w:val="716C9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17277"/>
    <w:multiLevelType w:val="hybridMultilevel"/>
    <w:tmpl w:val="05C265F6"/>
    <w:lvl w:ilvl="0" w:tplc="18EEA49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7204D"/>
    <w:multiLevelType w:val="hybridMultilevel"/>
    <w:tmpl w:val="D6CCC986"/>
    <w:lvl w:ilvl="0" w:tplc="1EB8FC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F5C6F6A"/>
    <w:multiLevelType w:val="hybridMultilevel"/>
    <w:tmpl w:val="763EC222"/>
    <w:lvl w:ilvl="0" w:tplc="B65A524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B4F79"/>
    <w:multiLevelType w:val="hybridMultilevel"/>
    <w:tmpl w:val="75B6446E"/>
    <w:lvl w:ilvl="0" w:tplc="E772B9B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9B342E"/>
    <w:multiLevelType w:val="hybridMultilevel"/>
    <w:tmpl w:val="28CEACF8"/>
    <w:lvl w:ilvl="0" w:tplc="1EB8F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7214F7"/>
    <w:multiLevelType w:val="hybridMultilevel"/>
    <w:tmpl w:val="8F540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8858DB"/>
    <w:multiLevelType w:val="multilevel"/>
    <w:tmpl w:val="86C48D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5C"/>
    <w:rsid w:val="00003E46"/>
    <w:rsid w:val="00015E46"/>
    <w:rsid w:val="00021F59"/>
    <w:rsid w:val="000258FA"/>
    <w:rsid w:val="000269FB"/>
    <w:rsid w:val="00027A56"/>
    <w:rsid w:val="00043A55"/>
    <w:rsid w:val="000809A0"/>
    <w:rsid w:val="00083211"/>
    <w:rsid w:val="00097C57"/>
    <w:rsid w:val="00097DA4"/>
    <w:rsid w:val="000A7B6C"/>
    <w:rsid w:val="000B6A24"/>
    <w:rsid w:val="000B6F29"/>
    <w:rsid w:val="000C7381"/>
    <w:rsid w:val="00117FF9"/>
    <w:rsid w:val="00127D5C"/>
    <w:rsid w:val="00142601"/>
    <w:rsid w:val="001623D5"/>
    <w:rsid w:val="00164C88"/>
    <w:rsid w:val="001720E1"/>
    <w:rsid w:val="00177A56"/>
    <w:rsid w:val="00193ACD"/>
    <w:rsid w:val="001D4162"/>
    <w:rsid w:val="001D4D4A"/>
    <w:rsid w:val="001E533B"/>
    <w:rsid w:val="001F3841"/>
    <w:rsid w:val="00201AD6"/>
    <w:rsid w:val="002151D2"/>
    <w:rsid w:val="002223DF"/>
    <w:rsid w:val="002339E6"/>
    <w:rsid w:val="002355DD"/>
    <w:rsid w:val="002567D5"/>
    <w:rsid w:val="002668C8"/>
    <w:rsid w:val="00270750"/>
    <w:rsid w:val="00285711"/>
    <w:rsid w:val="002918D6"/>
    <w:rsid w:val="002933C5"/>
    <w:rsid w:val="002B0DF0"/>
    <w:rsid w:val="002F1DBF"/>
    <w:rsid w:val="002F2578"/>
    <w:rsid w:val="003063BC"/>
    <w:rsid w:val="00343C54"/>
    <w:rsid w:val="00353737"/>
    <w:rsid w:val="00357896"/>
    <w:rsid w:val="00361299"/>
    <w:rsid w:val="00370C48"/>
    <w:rsid w:val="00376074"/>
    <w:rsid w:val="00376D4B"/>
    <w:rsid w:val="003A67F1"/>
    <w:rsid w:val="003B2AD0"/>
    <w:rsid w:val="003E3B1A"/>
    <w:rsid w:val="003F3797"/>
    <w:rsid w:val="00406D43"/>
    <w:rsid w:val="0043274B"/>
    <w:rsid w:val="004531BD"/>
    <w:rsid w:val="004561A1"/>
    <w:rsid w:val="00457973"/>
    <w:rsid w:val="00477EDE"/>
    <w:rsid w:val="00482808"/>
    <w:rsid w:val="004F15E1"/>
    <w:rsid w:val="0051693C"/>
    <w:rsid w:val="00523314"/>
    <w:rsid w:val="00525A8B"/>
    <w:rsid w:val="0055423F"/>
    <w:rsid w:val="00572F72"/>
    <w:rsid w:val="005E5D2A"/>
    <w:rsid w:val="005F1066"/>
    <w:rsid w:val="00605080"/>
    <w:rsid w:val="00624A61"/>
    <w:rsid w:val="00624C0D"/>
    <w:rsid w:val="00631839"/>
    <w:rsid w:val="00632934"/>
    <w:rsid w:val="00692D38"/>
    <w:rsid w:val="00692DF0"/>
    <w:rsid w:val="006B654C"/>
    <w:rsid w:val="006E3DEE"/>
    <w:rsid w:val="006F4F11"/>
    <w:rsid w:val="00702CBE"/>
    <w:rsid w:val="007B0D6C"/>
    <w:rsid w:val="007C785B"/>
    <w:rsid w:val="007D5DEB"/>
    <w:rsid w:val="007E53B6"/>
    <w:rsid w:val="007E71BD"/>
    <w:rsid w:val="007F6445"/>
    <w:rsid w:val="00801082"/>
    <w:rsid w:val="008033C5"/>
    <w:rsid w:val="00824473"/>
    <w:rsid w:val="00840046"/>
    <w:rsid w:val="00845886"/>
    <w:rsid w:val="008630AE"/>
    <w:rsid w:val="00867A02"/>
    <w:rsid w:val="00877420"/>
    <w:rsid w:val="0088603B"/>
    <w:rsid w:val="00887CCB"/>
    <w:rsid w:val="00896B0A"/>
    <w:rsid w:val="008A35FD"/>
    <w:rsid w:val="008A571E"/>
    <w:rsid w:val="008A5C24"/>
    <w:rsid w:val="008A70C9"/>
    <w:rsid w:val="008D0A3A"/>
    <w:rsid w:val="008F1318"/>
    <w:rsid w:val="008F26DC"/>
    <w:rsid w:val="0093392B"/>
    <w:rsid w:val="00944830"/>
    <w:rsid w:val="009C1B8B"/>
    <w:rsid w:val="009E22BD"/>
    <w:rsid w:val="009E49FE"/>
    <w:rsid w:val="00A03100"/>
    <w:rsid w:val="00A67309"/>
    <w:rsid w:val="00A72803"/>
    <w:rsid w:val="00AB1E80"/>
    <w:rsid w:val="00AD4D57"/>
    <w:rsid w:val="00B009B0"/>
    <w:rsid w:val="00B05056"/>
    <w:rsid w:val="00B06A4D"/>
    <w:rsid w:val="00B2306A"/>
    <w:rsid w:val="00B244DC"/>
    <w:rsid w:val="00B311D3"/>
    <w:rsid w:val="00B3225C"/>
    <w:rsid w:val="00B77757"/>
    <w:rsid w:val="00B8041A"/>
    <w:rsid w:val="00B87F2B"/>
    <w:rsid w:val="00B92FB5"/>
    <w:rsid w:val="00B967EC"/>
    <w:rsid w:val="00BA5211"/>
    <w:rsid w:val="00BB02A4"/>
    <w:rsid w:val="00BB1098"/>
    <w:rsid w:val="00BC2C5D"/>
    <w:rsid w:val="00BD2A6C"/>
    <w:rsid w:val="00BD3107"/>
    <w:rsid w:val="00C06B40"/>
    <w:rsid w:val="00C25452"/>
    <w:rsid w:val="00CA4702"/>
    <w:rsid w:val="00CE68B9"/>
    <w:rsid w:val="00D03137"/>
    <w:rsid w:val="00D253A3"/>
    <w:rsid w:val="00D4175B"/>
    <w:rsid w:val="00D56569"/>
    <w:rsid w:val="00D7549C"/>
    <w:rsid w:val="00D97A95"/>
    <w:rsid w:val="00DA58D0"/>
    <w:rsid w:val="00DC034B"/>
    <w:rsid w:val="00DF2A27"/>
    <w:rsid w:val="00E00E4C"/>
    <w:rsid w:val="00E14CA3"/>
    <w:rsid w:val="00E2004E"/>
    <w:rsid w:val="00E348F6"/>
    <w:rsid w:val="00E42034"/>
    <w:rsid w:val="00E94601"/>
    <w:rsid w:val="00EA1217"/>
    <w:rsid w:val="00EA7592"/>
    <w:rsid w:val="00EF36F5"/>
    <w:rsid w:val="00EF4BA2"/>
    <w:rsid w:val="00EF4CDB"/>
    <w:rsid w:val="00EF5CF3"/>
    <w:rsid w:val="00EF76D8"/>
    <w:rsid w:val="00EF77A0"/>
    <w:rsid w:val="00F10F2E"/>
    <w:rsid w:val="00F11B03"/>
    <w:rsid w:val="00F27049"/>
    <w:rsid w:val="00F456CB"/>
    <w:rsid w:val="00F54A02"/>
    <w:rsid w:val="00F54B22"/>
    <w:rsid w:val="00F81497"/>
    <w:rsid w:val="00F86FC9"/>
    <w:rsid w:val="00F97EC3"/>
    <w:rsid w:val="00FB5C7C"/>
    <w:rsid w:val="00FE3AF0"/>
    <w:rsid w:val="00FF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0113B"/>
  <w15:docId w15:val="{CAD95AF2-64B0-48AB-AE4F-291B847B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3225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3225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3pt">
    <w:name w:val="Основной текст (4) + 13 pt;Не полужирный"/>
    <w:basedOn w:val="a0"/>
    <w:rsid w:val="00B322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B3225C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B3225C"/>
    <w:pPr>
      <w:widowControl w:val="0"/>
      <w:shd w:val="clear" w:color="auto" w:fill="FFFFFF"/>
      <w:spacing w:after="3000" w:line="0" w:lineRule="atLeast"/>
      <w:ind w:hanging="340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No Spacing"/>
    <w:uiPriority w:val="1"/>
    <w:qFormat/>
    <w:rsid w:val="00B3225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B3225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67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67F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61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1299"/>
  </w:style>
  <w:style w:type="paragraph" w:styleId="a9">
    <w:name w:val="footer"/>
    <w:basedOn w:val="a"/>
    <w:link w:val="aa"/>
    <w:uiPriority w:val="99"/>
    <w:unhideWhenUsed/>
    <w:rsid w:val="00361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1299"/>
  </w:style>
  <w:style w:type="character" w:styleId="ab">
    <w:name w:val="annotation reference"/>
    <w:basedOn w:val="a0"/>
    <w:uiPriority w:val="99"/>
    <w:semiHidden/>
    <w:unhideWhenUsed/>
    <w:rsid w:val="00B0505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0505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0505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0505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05056"/>
    <w:rPr>
      <w:b/>
      <w:bCs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6B654C"/>
    <w:rPr>
      <w:color w:val="0000FF"/>
      <w:u w:val="single"/>
    </w:rPr>
  </w:style>
  <w:style w:type="table" w:styleId="af1">
    <w:name w:val="Table Grid"/>
    <w:basedOn w:val="a1"/>
    <w:uiPriority w:val="39"/>
    <w:rsid w:val="00FF0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5286?cl=ru-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57328" TargetMode="External"/><Relationship Id="rId12" Type="http://schemas.openxmlformats.org/officeDocument/2006/relationships/hyperlink" Target="http://cbd.minjust.gov.kg/act/view/ru-ru/1573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203685?cl=ru-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cbd.minjust.gov.kg/act/view/ru-ru/1573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15732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2083</Words>
  <Characters>11875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QuadraGroup _</dc:creator>
  <cp:lastModifiedBy>ruslan tursunaliev</cp:lastModifiedBy>
  <cp:revision>7</cp:revision>
  <cp:lastPrinted>2020-04-28T09:54:00Z</cp:lastPrinted>
  <dcterms:created xsi:type="dcterms:W3CDTF">2018-06-26T12:35:00Z</dcterms:created>
  <dcterms:modified xsi:type="dcterms:W3CDTF">2020-04-28T10:06:00Z</dcterms:modified>
</cp:coreProperties>
</file>